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2017.</w:t>
      </w:r>
      <w:r>
        <w:rPr>
          <w:rFonts w:hint="eastAsia"/>
          <w:sz w:val="32"/>
          <w:szCs w:val="32"/>
          <w:lang w:val="en-US" w:eastAsia="zh-CN"/>
        </w:rPr>
        <w:t>10.22税法的运用和律师职业生涯规划</w:t>
      </w:r>
    </w:p>
    <w:p>
      <w:r>
        <w:rPr>
          <w:rFonts w:hint="eastAsia"/>
        </w:rPr>
        <w:t>2017级</w:t>
      </w:r>
    </w:p>
    <w:p>
      <w:r>
        <w:rPr>
          <w:rFonts w:hint="eastAsia"/>
        </w:rPr>
        <w:t>民商法：</w:t>
      </w:r>
      <w:r>
        <w:rPr>
          <w:rFonts w:hint="eastAsia"/>
          <w:lang w:eastAsia="zh-CN"/>
        </w:rPr>
        <w:t>黄贺平，石于豪，杨梦娜，张皎，先文灏，魏闻，李艳玲，张咏琪</w:t>
      </w:r>
    </w:p>
    <w:p>
      <w:r>
        <w:rPr>
          <w:rFonts w:hint="eastAsia"/>
        </w:rPr>
        <w:t>法硕（非法学）：</w:t>
      </w:r>
      <w:r>
        <w:rPr>
          <w:rFonts w:hint="eastAsia"/>
          <w:lang w:eastAsia="zh-CN"/>
        </w:rPr>
        <w:t>钟珊，母丹，孟儒楠，朱景龙，闫丽娟，罗畅，蒋思恒，卢升，牟莉，任正聪，游可意，周秋霈，张权，周扬，陈琪，苟佳，柴玉玲，</w:t>
      </w:r>
    </w:p>
    <w:p>
      <w:r>
        <w:rPr>
          <w:rFonts w:hint="eastAsia"/>
        </w:rPr>
        <w:t>法硕（法学）：</w:t>
      </w:r>
      <w:r>
        <w:rPr>
          <w:rFonts w:hint="eastAsia"/>
          <w:lang w:eastAsia="zh-CN"/>
        </w:rPr>
        <w:t>申午军，曹玉俊，明宗宏，刘任，王岚，杨玉鑫，王凯，柳豪，王强，</w:t>
      </w:r>
    </w:p>
    <w:p>
      <w:pPr>
        <w:rPr>
          <w:rStyle w:val="5"/>
        </w:rPr>
      </w:pPr>
      <w:r>
        <w:rPr>
          <w:rFonts w:hint="eastAsia"/>
        </w:rPr>
        <w:t>诉讼法：</w:t>
      </w:r>
      <w:r>
        <w:rPr>
          <w:rFonts w:hint="eastAsia"/>
          <w:lang w:eastAsia="zh-CN"/>
        </w:rPr>
        <w:t>刘姝姗，</w:t>
      </w:r>
    </w:p>
    <w:p>
      <w:pPr>
        <w:pStyle w:val="4"/>
        <w:widowControl/>
        <w:rPr>
          <w:rStyle w:val="5"/>
        </w:rPr>
      </w:pPr>
      <w:r>
        <w:rPr>
          <w:rStyle w:val="5"/>
          <w:rFonts w:hint="eastAsia"/>
        </w:rPr>
        <w:t>金融法：</w:t>
      </w:r>
      <w:r>
        <w:rPr>
          <w:rStyle w:val="5"/>
          <w:rFonts w:hint="eastAsia" w:eastAsia="宋体"/>
          <w:lang w:eastAsia="zh-CN"/>
        </w:rPr>
        <w:t>赵振，林智，王俊飞，刘瀚文，</w:t>
      </w:r>
    </w:p>
    <w:p>
      <w:pPr>
        <w:pStyle w:val="4"/>
        <w:widowControl/>
        <w:rPr>
          <w:rStyle w:val="5"/>
        </w:rPr>
      </w:pPr>
      <w:r>
        <w:rPr>
          <w:rStyle w:val="5"/>
          <w:rFonts w:hint="eastAsia"/>
        </w:rPr>
        <w:t>经济法：</w:t>
      </w:r>
      <w:r>
        <w:rPr>
          <w:rStyle w:val="5"/>
          <w:rFonts w:hint="eastAsia" w:eastAsia="宋体"/>
          <w:lang w:eastAsia="zh-CN"/>
        </w:rPr>
        <w:t>林晓，常琦，姚娇妮，刘昭君，李晗，陈一，</w:t>
      </w:r>
    </w:p>
    <w:p>
      <w:pPr>
        <w:pStyle w:val="4"/>
        <w:widowControl/>
        <w:rPr>
          <w:rStyle w:val="5"/>
        </w:rPr>
      </w:pPr>
      <w:r>
        <w:rPr>
          <w:rStyle w:val="5"/>
          <w:rFonts w:hint="eastAsia"/>
        </w:rPr>
        <w:t>宪法学与行政法学</w:t>
      </w:r>
      <w:r>
        <w:rPr>
          <w:rStyle w:val="5"/>
          <w:rFonts w:hint="eastAsia" w:eastAsia="宋体"/>
          <w:lang w:eastAsia="zh-CN"/>
        </w:rPr>
        <w:t>：叶蕾，张洁，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法学理论：苏杭</w:t>
      </w:r>
    </w:p>
    <w:p>
      <w:pPr>
        <w:pStyle w:val="4"/>
        <w:widowControl/>
        <w:rPr>
          <w:rStyle w:val="5"/>
          <w:rFonts w:hint="eastAsia" w:eastAsia="宋体"/>
          <w:lang w:val="en-US" w:eastAsia="zh-CN"/>
        </w:rPr>
      </w:pPr>
      <w:r>
        <w:rPr>
          <w:rStyle w:val="5"/>
          <w:rFonts w:hint="eastAsia" w:eastAsia="宋体"/>
          <w:lang w:val="en-US" w:eastAsia="zh-CN"/>
        </w:rPr>
        <w:t>刑法：李卓彧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2016级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刑法：徐玉婷，周艳梅，王利群，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民商法：李祖楷，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经济法：陈念佳，王文艺，彭优，吴箫，冉语涵，李肖晓，周雪，江琳，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法硕（法学）：张迁，陈柳，潘学会，孔冬梅，陶芯宇，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法硕（非法学）：李洁，任云燕，程靖详，韩小双，王雯，刘颖，王宗春，谢嘉良，谭世文，张冬晨，邓杨，殷玉涵，柳波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国际法：余凯欣，贾越，兰胜利，李艳琳，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法律经济学：罗露露，</w:t>
      </w:r>
    </w:p>
    <w:p>
      <w:pPr>
        <w:pStyle w:val="4"/>
        <w:widowControl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诉讼法：何冬莉，龙婷婷，张真真，范丽君，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8C"/>
    <w:rsid w:val="000C648C"/>
    <w:rsid w:val="003966FB"/>
    <w:rsid w:val="01065AF6"/>
    <w:rsid w:val="246B35A2"/>
    <w:rsid w:val="36E40D98"/>
    <w:rsid w:val="3B5E5B39"/>
    <w:rsid w:val="5BB972E5"/>
    <w:rsid w:val="7932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jc w:val="left"/>
    </w:pPr>
    <w:rPr>
      <w:rFonts w:cs="Times New Roman"/>
      <w:kern w:val="0"/>
    </w:rPr>
  </w:style>
  <w:style w:type="character" w:customStyle="1" w:styleId="5">
    <w:name w:val="s1"/>
    <w:basedOn w:val="2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Lines>1</Lines>
  <Paragraphs>1</Paragraphs>
  <ScaleCrop>false</ScaleCrop>
  <LinksUpToDate>false</LinksUpToDate>
  <CharactersWithSpaces>230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2017-09-16T19:40:00Z</dcterms:created>
  <dc:creator>iPhone</dc:creator>
  <cp:lastModifiedBy>Administrator</cp:lastModifiedBy>
  <dcterms:modified xsi:type="dcterms:W3CDTF">2017-10-24T06:01:52Z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