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eastAsia="仿宋_GB2312"/>
          <w:b/>
          <w:bCs/>
          <w:sz w:val="24"/>
          <w:szCs w:val="24"/>
        </w:rPr>
      </w:pPr>
      <w:r>
        <w:rPr>
          <w:rFonts w:eastAsia="仿宋_GB2312"/>
          <w:b/>
          <w:bCs/>
          <w:sz w:val="24"/>
          <w:szCs w:val="24"/>
        </w:rPr>
        <w:t>附件2：</w:t>
      </w:r>
    </w:p>
    <w:p>
      <w:pPr>
        <w:ind w:left="2703" w:hanging="2703" w:hangingChars="750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ascii="华文中宋" w:hAnsi="华文中宋" w:eastAsia="华文中宋"/>
          <w:b/>
          <w:bCs/>
          <w:sz w:val="36"/>
          <w:szCs w:val="36"/>
        </w:rPr>
        <w:t>“我们的团日，我们的风采”团日活动各学院</w:t>
      </w:r>
      <w:r>
        <w:rPr>
          <w:rFonts w:hint="eastAsia" w:ascii="华文中宋" w:hAnsi="华文中宋" w:eastAsia="华文中宋"/>
          <w:b/>
          <w:bCs/>
          <w:sz w:val="36"/>
          <w:szCs w:val="36"/>
        </w:rPr>
        <w:t>（中心）</w:t>
      </w:r>
      <w:r>
        <w:rPr>
          <w:rFonts w:hint="eastAsia" w:ascii="华文中宋" w:hAnsi="华文中宋" w:eastAsia="华文中宋"/>
          <w:b/>
          <w:bCs/>
          <w:sz w:val="36"/>
          <w:szCs w:val="36"/>
        </w:rPr>
        <w:br/>
      </w:r>
      <w:r>
        <w:rPr>
          <w:rFonts w:ascii="华文中宋" w:hAnsi="华文中宋" w:eastAsia="华文中宋"/>
          <w:b/>
          <w:bCs/>
          <w:sz w:val="36"/>
          <w:szCs w:val="36"/>
        </w:rPr>
        <w:t>申报名额分配表</w:t>
      </w:r>
    </w:p>
    <w:tbl>
      <w:tblPr>
        <w:tblStyle w:val="5"/>
        <w:tblW w:w="807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032"/>
        <w:gridCol w:w="30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3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30"/>
                <w:szCs w:val="30"/>
              </w:rPr>
            </w:pPr>
            <w:r>
              <w:rPr>
                <w:rFonts w:eastAsia="仿宋_GB2312"/>
                <w:b/>
                <w:bCs/>
                <w:sz w:val="30"/>
                <w:szCs w:val="30"/>
              </w:rPr>
              <w:t>学  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申报名额（单位：个）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16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金融学院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2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保险学院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19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证券与期货学院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5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经济学院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3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工商管理学院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8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会计学院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26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财税学院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2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统计学院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9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经济信息工程学院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eastAsia="仿宋_GB2312"/>
                <w:b/>
                <w:bCs/>
                <w:sz w:val="28"/>
                <w:szCs w:val="28"/>
                <w:highlight w:val="yellow"/>
              </w:rPr>
              <w:t>法学院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  <w:highlight w:val="yellow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2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经贸外语学院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6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国际商学院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5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公共管理学院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11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经济数学学院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2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通识教育学院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2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人文学院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2" w:hRule="atLeast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经济与管理研究院</w:t>
            </w:r>
          </w:p>
        </w:tc>
        <w:tc>
          <w:tcPr>
            <w:tcW w:w="3046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7E321C"/>
    <w:rsid w:val="000173F2"/>
    <w:rsid w:val="00786EF4"/>
    <w:rsid w:val="007E321C"/>
    <w:rsid w:val="00D32997"/>
    <w:rsid w:val="542E6CE3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185</Characters>
  <Lines>1</Lines>
  <Paragraphs>1</Paragraphs>
  <TotalTime>0</TotalTime>
  <ScaleCrop>false</ScaleCrop>
  <LinksUpToDate>false</LinksUpToDate>
  <CharactersWithSpaces>0</CharactersWithSpaces>
  <Application>WPS Office 个人版_9.1.0.4984_{F1E327BC-269C-435d-A152-05C5408002CA}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2015-03-08T16:00:00Z</dcterms:created>
  <dc:creator>许雅</dc:creator>
  <cp:lastModifiedBy>伍泽莲</cp:lastModifiedBy>
  <dcterms:modified xsi:type="dcterms:W3CDTF">2015-03-11T04:03:00Z</dcterms:modified>
  <dc:title>附件2：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2052-9.1.0.4984</vt:lpwstr>
  </property>
</Properties>
</file>