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53" w:rsidRDefault="00074A53" w:rsidP="00074A53">
      <w:pPr>
        <w:autoSpaceDE w:val="0"/>
        <w:autoSpaceDN w:val="0"/>
        <w:adjustRightInd w:val="0"/>
        <w:rPr>
          <w:rFonts w:ascii="Cambria" w:hAnsi="Cambria" w:cs="Cambria"/>
          <w:b/>
          <w:bCs/>
          <w:kern w:val="0"/>
          <w:sz w:val="32"/>
          <w:szCs w:val="32"/>
        </w:rPr>
      </w:pPr>
      <w:r>
        <w:rPr>
          <w:rFonts w:ascii="宋体" w:hAnsi="Calibri" w:cs="宋体" w:hint="eastAsia"/>
          <w:b/>
          <w:bCs/>
          <w:kern w:val="0"/>
          <w:sz w:val="32"/>
          <w:szCs w:val="32"/>
          <w:lang w:val="zh-CN"/>
        </w:rPr>
        <w:t>英国议会制辩论比赛规则</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1</w:t>
      </w:r>
      <w:r>
        <w:rPr>
          <w:rFonts w:ascii="宋体" w:hAnsi="Calibri" w:cs="宋体" w:hint="eastAsia"/>
          <w:kern w:val="0"/>
          <w:sz w:val="28"/>
          <w:szCs w:val="28"/>
          <w:lang w:val="zh-CN"/>
        </w:rPr>
        <w:t>、</w:t>
      </w:r>
      <w:r>
        <w:rPr>
          <w:rFonts w:ascii="Tahoma" w:hAnsi="Tahoma" w:cs="Tahoma"/>
          <w:kern w:val="0"/>
          <w:sz w:val="28"/>
          <w:szCs w:val="28"/>
        </w:rPr>
        <w:t>BP</w:t>
      </w:r>
      <w:r>
        <w:rPr>
          <w:rFonts w:ascii="宋体" w:hAnsi="Tahoma" w:cs="宋体" w:hint="eastAsia"/>
          <w:kern w:val="0"/>
          <w:sz w:val="28"/>
          <w:szCs w:val="28"/>
          <w:lang w:val="zh-CN"/>
        </w:rPr>
        <w:t>制是</w:t>
      </w:r>
      <w:r>
        <w:rPr>
          <w:rFonts w:ascii="Tahoma" w:hAnsi="Tahoma" w:cs="Tahoma"/>
          <w:kern w:val="0"/>
          <w:sz w:val="28"/>
          <w:szCs w:val="28"/>
        </w:rPr>
        <w:t>British Parliamentary</w:t>
      </w:r>
      <w:r>
        <w:rPr>
          <w:rFonts w:ascii="宋体" w:hAnsi="Tahoma" w:cs="宋体" w:hint="eastAsia"/>
          <w:kern w:val="0"/>
          <w:sz w:val="28"/>
          <w:szCs w:val="28"/>
        </w:rPr>
        <w:t>（</w:t>
      </w:r>
      <w:r>
        <w:rPr>
          <w:rFonts w:ascii="宋体" w:hAnsi="Tahoma" w:cs="宋体" w:hint="eastAsia"/>
          <w:kern w:val="0"/>
          <w:sz w:val="28"/>
          <w:szCs w:val="28"/>
          <w:lang w:val="zh-CN"/>
        </w:rPr>
        <w:t>英国议会制</w:t>
      </w:r>
      <w:r>
        <w:rPr>
          <w:rFonts w:ascii="宋体" w:hAnsi="Tahoma" w:cs="宋体" w:hint="eastAsia"/>
          <w:kern w:val="0"/>
          <w:sz w:val="28"/>
          <w:szCs w:val="28"/>
        </w:rPr>
        <w:t>）</w:t>
      </w:r>
      <w:r>
        <w:rPr>
          <w:rFonts w:ascii="宋体" w:hAnsi="Tahoma" w:cs="宋体" w:hint="eastAsia"/>
          <w:kern w:val="0"/>
          <w:sz w:val="28"/>
          <w:szCs w:val="28"/>
          <w:lang w:val="zh-CN"/>
        </w:rPr>
        <w:t>的简称</w:t>
      </w:r>
      <w:r>
        <w:rPr>
          <w:rFonts w:ascii="宋体" w:hAnsi="Tahoma" w:cs="宋体" w:hint="eastAsia"/>
          <w:kern w:val="0"/>
          <w:sz w:val="28"/>
          <w:szCs w:val="28"/>
        </w:rPr>
        <w:t>，</w:t>
      </w:r>
      <w:r>
        <w:rPr>
          <w:rFonts w:ascii="宋体" w:hAnsi="Tahoma" w:cs="宋体" w:hint="eastAsia"/>
          <w:kern w:val="0"/>
          <w:sz w:val="28"/>
          <w:szCs w:val="28"/>
          <w:lang w:val="zh-CN"/>
        </w:rPr>
        <w:t>是仿照英国议会开会议事模式而设计的一系列辩论赛规则的总称</w:t>
      </w:r>
      <w:r>
        <w:rPr>
          <w:rFonts w:ascii="宋体" w:hAnsi="Tahoma" w:cs="宋体" w:hint="eastAsia"/>
          <w:kern w:val="0"/>
          <w:sz w:val="28"/>
          <w:szCs w:val="28"/>
        </w:rPr>
        <w:t>，</w:t>
      </w:r>
      <w:r>
        <w:rPr>
          <w:rFonts w:ascii="宋体" w:hAnsi="Tahoma" w:cs="宋体" w:hint="eastAsia"/>
          <w:kern w:val="0"/>
          <w:sz w:val="28"/>
          <w:szCs w:val="28"/>
          <w:lang w:val="zh-CN"/>
        </w:rPr>
        <w:t>是全世界范围内使用最广泛的辩论规则</w:t>
      </w:r>
      <w:r>
        <w:rPr>
          <w:rFonts w:ascii="宋体" w:hAnsi="Tahoma" w:cs="宋体" w:hint="eastAsia"/>
          <w:kern w:val="0"/>
          <w:sz w:val="28"/>
          <w:szCs w:val="28"/>
        </w:rPr>
        <w:t>，</w:t>
      </w:r>
      <w:r>
        <w:rPr>
          <w:rFonts w:ascii="宋体" w:hAnsi="Tahoma" w:cs="宋体" w:hint="eastAsia"/>
          <w:kern w:val="0"/>
          <w:sz w:val="28"/>
          <w:szCs w:val="28"/>
          <w:lang w:val="zh-CN"/>
        </w:rPr>
        <w:t>世界大学生辩论赛</w:t>
      </w:r>
      <w:r>
        <w:rPr>
          <w:rFonts w:ascii="Tahoma" w:hAnsi="Tahoma" w:cs="Tahoma"/>
          <w:kern w:val="0"/>
          <w:sz w:val="28"/>
          <w:szCs w:val="28"/>
        </w:rPr>
        <w:t>WUDC</w:t>
      </w:r>
      <w:r>
        <w:rPr>
          <w:rFonts w:ascii="宋体" w:hAnsi="Tahoma" w:cs="宋体" w:hint="eastAsia"/>
          <w:kern w:val="0"/>
          <w:sz w:val="28"/>
          <w:szCs w:val="28"/>
        </w:rPr>
        <w:t>（</w:t>
      </w:r>
      <w:r>
        <w:rPr>
          <w:rFonts w:ascii="Tahoma" w:hAnsi="Tahoma" w:cs="Tahoma"/>
          <w:kern w:val="0"/>
          <w:sz w:val="28"/>
          <w:szCs w:val="28"/>
        </w:rPr>
        <w:t>The World Universities Debating Championships</w:t>
      </w:r>
      <w:r>
        <w:rPr>
          <w:rFonts w:ascii="宋体" w:hAnsi="Tahoma" w:cs="宋体" w:hint="eastAsia"/>
          <w:kern w:val="0"/>
          <w:sz w:val="28"/>
          <w:szCs w:val="28"/>
        </w:rPr>
        <w:t>）</w:t>
      </w:r>
      <w:r>
        <w:rPr>
          <w:rFonts w:ascii="宋体" w:hAnsi="Tahoma" w:cs="宋体" w:hint="eastAsia"/>
          <w:kern w:val="0"/>
          <w:sz w:val="28"/>
          <w:szCs w:val="28"/>
          <w:lang w:val="zh-CN"/>
        </w:rPr>
        <w:t>及中国辩论公开赛</w:t>
      </w:r>
      <w:r>
        <w:rPr>
          <w:rFonts w:ascii="Tahoma" w:hAnsi="Tahoma" w:cs="Tahoma"/>
          <w:kern w:val="0"/>
          <w:sz w:val="28"/>
          <w:szCs w:val="28"/>
        </w:rPr>
        <w:t>China Open</w:t>
      </w:r>
      <w:r>
        <w:rPr>
          <w:rFonts w:ascii="宋体" w:hAnsi="Tahoma" w:cs="宋体" w:hint="eastAsia"/>
          <w:kern w:val="0"/>
          <w:sz w:val="28"/>
          <w:szCs w:val="28"/>
          <w:lang w:val="zh-CN"/>
        </w:rPr>
        <w:t>均使用此规则。</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2</w:t>
      </w:r>
      <w:r>
        <w:rPr>
          <w:rFonts w:ascii="宋体" w:hAnsi="Calibri" w:cs="宋体" w:hint="eastAsia"/>
          <w:kern w:val="0"/>
          <w:sz w:val="28"/>
          <w:szCs w:val="28"/>
          <w:lang w:val="zh-CN"/>
        </w:rPr>
        <w:t>、常见的</w:t>
      </w:r>
      <w:r>
        <w:rPr>
          <w:rFonts w:ascii="Tahoma" w:hAnsi="Tahoma" w:cs="Tahoma"/>
          <w:kern w:val="0"/>
          <w:sz w:val="28"/>
          <w:szCs w:val="28"/>
        </w:rPr>
        <w:t>BP</w:t>
      </w:r>
      <w:r>
        <w:rPr>
          <w:rFonts w:ascii="宋体" w:hAnsi="Tahoma" w:cs="宋体" w:hint="eastAsia"/>
          <w:kern w:val="0"/>
          <w:sz w:val="28"/>
          <w:szCs w:val="28"/>
          <w:lang w:val="zh-CN"/>
        </w:rPr>
        <w:t>制是四队议会制辩论，每场比赛分正反双方，设</w:t>
      </w:r>
      <w:r>
        <w:rPr>
          <w:rFonts w:ascii="宋体" w:hAnsi="Tahoma" w:cs="宋体"/>
          <w:kern w:val="0"/>
          <w:sz w:val="28"/>
          <w:szCs w:val="28"/>
          <w:lang w:val="zh-CN"/>
        </w:rPr>
        <w:t>“</w:t>
      </w:r>
      <w:r>
        <w:rPr>
          <w:rFonts w:ascii="宋体" w:hAnsi="Tahoma" w:cs="宋体" w:hint="eastAsia"/>
          <w:kern w:val="0"/>
          <w:sz w:val="28"/>
          <w:szCs w:val="28"/>
          <w:lang w:val="zh-CN"/>
        </w:rPr>
        <w:t>正方上院</w:t>
      </w:r>
      <w:r>
        <w:rPr>
          <w:rFonts w:ascii="宋体" w:hAnsi="Tahoma" w:cs="宋体"/>
          <w:kern w:val="0"/>
          <w:sz w:val="28"/>
          <w:szCs w:val="28"/>
          <w:lang w:val="zh-CN"/>
        </w:rPr>
        <w:t>”</w:t>
      </w:r>
      <w:r>
        <w:rPr>
          <w:rFonts w:ascii="宋体" w:hAnsi="Tahoma" w:cs="宋体" w:hint="eastAsia"/>
          <w:kern w:val="0"/>
          <w:sz w:val="28"/>
          <w:szCs w:val="28"/>
          <w:lang w:val="zh-CN"/>
        </w:rPr>
        <w:t>、</w:t>
      </w:r>
      <w:r>
        <w:rPr>
          <w:rFonts w:ascii="宋体" w:hAnsi="Tahoma" w:cs="宋体"/>
          <w:kern w:val="0"/>
          <w:sz w:val="28"/>
          <w:szCs w:val="28"/>
          <w:lang w:val="zh-CN"/>
        </w:rPr>
        <w:t>“</w:t>
      </w:r>
      <w:r>
        <w:rPr>
          <w:rFonts w:ascii="宋体" w:hAnsi="Tahoma" w:cs="宋体" w:hint="eastAsia"/>
          <w:kern w:val="0"/>
          <w:sz w:val="28"/>
          <w:szCs w:val="28"/>
          <w:lang w:val="zh-CN"/>
        </w:rPr>
        <w:t>正方下院</w:t>
      </w:r>
      <w:r>
        <w:rPr>
          <w:rFonts w:ascii="宋体" w:hAnsi="Tahoma" w:cs="宋体"/>
          <w:kern w:val="0"/>
          <w:sz w:val="28"/>
          <w:szCs w:val="28"/>
          <w:lang w:val="zh-CN"/>
        </w:rPr>
        <w:t>”</w:t>
      </w:r>
      <w:r>
        <w:rPr>
          <w:rFonts w:ascii="宋体" w:hAnsi="Tahoma" w:cs="宋体" w:hint="eastAsia"/>
          <w:kern w:val="0"/>
          <w:sz w:val="28"/>
          <w:szCs w:val="28"/>
          <w:lang w:val="zh-CN"/>
        </w:rPr>
        <w:t>、</w:t>
      </w:r>
      <w:r>
        <w:rPr>
          <w:rFonts w:ascii="宋体" w:hAnsi="Tahoma" w:cs="宋体"/>
          <w:kern w:val="0"/>
          <w:sz w:val="28"/>
          <w:szCs w:val="28"/>
          <w:lang w:val="zh-CN"/>
        </w:rPr>
        <w:t>“</w:t>
      </w:r>
      <w:r>
        <w:rPr>
          <w:rFonts w:ascii="宋体" w:hAnsi="Tahoma" w:cs="宋体" w:hint="eastAsia"/>
          <w:kern w:val="0"/>
          <w:sz w:val="28"/>
          <w:szCs w:val="28"/>
          <w:lang w:val="zh-CN"/>
        </w:rPr>
        <w:t>反方上院</w:t>
      </w:r>
      <w:r>
        <w:rPr>
          <w:rFonts w:ascii="宋体" w:hAnsi="Tahoma" w:cs="宋体"/>
          <w:kern w:val="0"/>
          <w:sz w:val="28"/>
          <w:szCs w:val="28"/>
          <w:lang w:val="zh-CN"/>
        </w:rPr>
        <w:t>”</w:t>
      </w:r>
      <w:r>
        <w:rPr>
          <w:rFonts w:ascii="宋体" w:hAnsi="Tahoma" w:cs="宋体" w:hint="eastAsia"/>
          <w:kern w:val="0"/>
          <w:sz w:val="28"/>
          <w:szCs w:val="28"/>
          <w:lang w:val="zh-CN"/>
        </w:rPr>
        <w:t>、</w:t>
      </w:r>
      <w:r>
        <w:rPr>
          <w:rFonts w:ascii="宋体" w:hAnsi="Tahoma" w:cs="宋体"/>
          <w:kern w:val="0"/>
          <w:sz w:val="28"/>
          <w:szCs w:val="28"/>
          <w:lang w:val="zh-CN"/>
        </w:rPr>
        <w:t>“</w:t>
      </w:r>
      <w:r>
        <w:rPr>
          <w:rFonts w:ascii="宋体" w:hAnsi="Tahoma" w:cs="宋体" w:hint="eastAsia"/>
          <w:kern w:val="0"/>
          <w:sz w:val="28"/>
          <w:szCs w:val="28"/>
          <w:lang w:val="zh-CN"/>
        </w:rPr>
        <w:t>反方下院</w:t>
      </w:r>
      <w:r>
        <w:rPr>
          <w:rFonts w:ascii="宋体" w:hAnsi="Tahoma" w:cs="宋体"/>
          <w:kern w:val="0"/>
          <w:sz w:val="28"/>
          <w:szCs w:val="28"/>
          <w:lang w:val="zh-CN"/>
        </w:rPr>
        <w:t>”</w:t>
      </w:r>
      <w:r>
        <w:rPr>
          <w:rFonts w:ascii="宋体" w:hAnsi="Tahoma" w:cs="宋体" w:hint="eastAsia"/>
          <w:kern w:val="0"/>
          <w:sz w:val="28"/>
          <w:szCs w:val="28"/>
          <w:lang w:val="zh-CN"/>
        </w:rPr>
        <w:t>四队，每队两人，故可概括为</w:t>
      </w:r>
      <w:r>
        <w:rPr>
          <w:rFonts w:ascii="宋体" w:hAnsi="Tahoma" w:cs="宋体"/>
          <w:kern w:val="0"/>
          <w:sz w:val="28"/>
          <w:szCs w:val="28"/>
          <w:lang w:val="zh-CN"/>
        </w:rPr>
        <w:t>“</w:t>
      </w:r>
      <w:r>
        <w:rPr>
          <w:rFonts w:ascii="宋体" w:hAnsi="Tahoma" w:cs="宋体" w:hint="eastAsia"/>
          <w:kern w:val="0"/>
          <w:sz w:val="28"/>
          <w:szCs w:val="28"/>
          <w:lang w:val="zh-CN"/>
        </w:rPr>
        <w:t>两方、四队、八人</w:t>
      </w:r>
      <w:r>
        <w:rPr>
          <w:rFonts w:ascii="宋体" w:hAnsi="Tahoma" w:cs="宋体"/>
          <w:kern w:val="0"/>
          <w:sz w:val="28"/>
          <w:szCs w:val="28"/>
          <w:lang w:val="zh-CN"/>
        </w:rPr>
        <w:t>”</w:t>
      </w:r>
      <w:r>
        <w:rPr>
          <w:rFonts w:ascii="宋体" w:hAnsi="Tahoma" w:cs="宋体" w:hint="eastAsia"/>
          <w:kern w:val="0"/>
          <w:sz w:val="28"/>
          <w:szCs w:val="28"/>
          <w:lang w:val="zh-CN"/>
        </w:rPr>
        <w:t>。</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3</w:t>
      </w:r>
      <w:r>
        <w:rPr>
          <w:rFonts w:ascii="宋体" w:hAnsi="Calibri" w:cs="宋体" w:hint="eastAsia"/>
          <w:kern w:val="0"/>
          <w:sz w:val="28"/>
          <w:szCs w:val="28"/>
          <w:lang w:val="zh-CN"/>
        </w:rPr>
        <w:t>、胜负评判为排序制，即根据各队表现在四队中排出</w:t>
      </w:r>
      <w:r>
        <w:rPr>
          <w:rFonts w:ascii="Calibri" w:hAnsi="Calibri" w:cs="Calibri"/>
          <w:kern w:val="0"/>
          <w:sz w:val="28"/>
          <w:szCs w:val="28"/>
        </w:rPr>
        <w:t>1</w:t>
      </w:r>
      <w:r>
        <w:rPr>
          <w:rFonts w:ascii="宋体" w:hAnsi="Calibri" w:cs="宋体" w:hint="eastAsia"/>
          <w:kern w:val="0"/>
          <w:sz w:val="28"/>
          <w:szCs w:val="28"/>
          <w:lang w:val="zh-CN"/>
        </w:rPr>
        <w:t>、</w:t>
      </w:r>
      <w:r>
        <w:rPr>
          <w:rFonts w:ascii="Calibri" w:hAnsi="Calibri" w:cs="Calibri"/>
          <w:kern w:val="0"/>
          <w:sz w:val="28"/>
          <w:szCs w:val="28"/>
        </w:rPr>
        <w:t>2</w:t>
      </w:r>
      <w:r>
        <w:rPr>
          <w:rFonts w:ascii="宋体" w:hAnsi="Calibri" w:cs="宋体" w:hint="eastAsia"/>
          <w:kern w:val="0"/>
          <w:sz w:val="28"/>
          <w:szCs w:val="28"/>
          <w:lang w:val="zh-CN"/>
        </w:rPr>
        <w:t>、</w:t>
      </w:r>
      <w:r>
        <w:rPr>
          <w:rFonts w:ascii="Calibri" w:hAnsi="Calibri" w:cs="Calibri"/>
          <w:kern w:val="0"/>
          <w:sz w:val="28"/>
          <w:szCs w:val="28"/>
        </w:rPr>
        <w:t>3</w:t>
      </w:r>
      <w:r>
        <w:rPr>
          <w:rFonts w:ascii="宋体" w:hAnsi="Calibri" w:cs="宋体" w:hint="eastAsia"/>
          <w:kern w:val="0"/>
          <w:sz w:val="28"/>
          <w:szCs w:val="28"/>
          <w:lang w:val="zh-CN"/>
        </w:rPr>
        <w:t>、</w:t>
      </w:r>
      <w:r>
        <w:rPr>
          <w:rFonts w:ascii="Calibri" w:hAnsi="Calibri" w:cs="Calibri"/>
          <w:kern w:val="0"/>
          <w:sz w:val="28"/>
          <w:szCs w:val="28"/>
        </w:rPr>
        <w:t>4</w:t>
      </w:r>
      <w:r>
        <w:rPr>
          <w:rFonts w:ascii="宋体" w:hAnsi="Calibri" w:cs="宋体" w:hint="eastAsia"/>
          <w:kern w:val="0"/>
          <w:sz w:val="28"/>
          <w:szCs w:val="28"/>
          <w:lang w:val="zh-CN"/>
        </w:rPr>
        <w:t>名，胜负不以正反方而论，即完全可以出现正方上院第一名而正方下院第四名的情况。</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4</w:t>
      </w:r>
      <w:r>
        <w:rPr>
          <w:rFonts w:ascii="宋体" w:hAnsi="Calibri" w:cs="宋体" w:hint="eastAsia"/>
          <w:kern w:val="0"/>
          <w:sz w:val="28"/>
          <w:szCs w:val="28"/>
          <w:lang w:val="zh-CN"/>
        </w:rPr>
        <w:t>、</w:t>
      </w:r>
      <w:r>
        <w:rPr>
          <w:rFonts w:ascii="Tahoma" w:hAnsi="Tahoma" w:cs="Tahoma"/>
          <w:kern w:val="0"/>
          <w:sz w:val="28"/>
          <w:szCs w:val="28"/>
        </w:rPr>
        <w:t>BP</w:t>
      </w:r>
      <w:r>
        <w:rPr>
          <w:rFonts w:ascii="宋体" w:hAnsi="Tahoma" w:cs="宋体" w:hint="eastAsia"/>
          <w:kern w:val="0"/>
          <w:sz w:val="28"/>
          <w:szCs w:val="28"/>
          <w:lang w:val="zh-CN"/>
        </w:rPr>
        <w:t>制的竞赛程序可简单描述为</w:t>
      </w:r>
      <w:r>
        <w:rPr>
          <w:rFonts w:ascii="宋体" w:hAnsi="Tahoma" w:cs="宋体"/>
          <w:kern w:val="0"/>
          <w:sz w:val="28"/>
          <w:szCs w:val="28"/>
          <w:lang w:val="zh-CN"/>
        </w:rPr>
        <w:t>“</w:t>
      </w:r>
      <w:r>
        <w:rPr>
          <w:rFonts w:ascii="宋体" w:hAnsi="Tahoma" w:cs="宋体" w:hint="eastAsia"/>
          <w:kern w:val="0"/>
          <w:sz w:val="28"/>
          <w:szCs w:val="28"/>
          <w:lang w:val="zh-CN"/>
        </w:rPr>
        <w:t>角色扮演</w:t>
      </w:r>
      <w:r>
        <w:rPr>
          <w:rFonts w:ascii="宋体" w:hAnsi="Tahoma" w:cs="宋体"/>
          <w:kern w:val="0"/>
          <w:sz w:val="28"/>
          <w:szCs w:val="28"/>
          <w:lang w:val="zh-CN"/>
        </w:rPr>
        <w:t>”</w:t>
      </w:r>
      <w:r>
        <w:rPr>
          <w:rFonts w:ascii="Calibri" w:hAnsi="Calibri" w:cs="Calibri"/>
          <w:kern w:val="0"/>
          <w:sz w:val="28"/>
          <w:szCs w:val="28"/>
        </w:rPr>
        <w:t>+“</w:t>
      </w:r>
      <w:r>
        <w:rPr>
          <w:rFonts w:ascii="宋体" w:hAnsi="Calibri" w:cs="宋体" w:hint="eastAsia"/>
          <w:kern w:val="0"/>
          <w:sz w:val="28"/>
          <w:szCs w:val="28"/>
          <w:lang w:val="zh-CN"/>
        </w:rPr>
        <w:t>交替演讲</w:t>
      </w:r>
      <w:r>
        <w:rPr>
          <w:rFonts w:ascii="宋体" w:hAnsi="Calibri" w:cs="宋体"/>
          <w:kern w:val="0"/>
          <w:sz w:val="28"/>
          <w:szCs w:val="28"/>
          <w:lang w:val="zh-CN"/>
        </w:rPr>
        <w:t>”</w:t>
      </w:r>
      <w:r>
        <w:rPr>
          <w:rFonts w:ascii="宋体" w:hAnsi="Calibri" w:cs="宋体" w:hint="eastAsia"/>
          <w:kern w:val="0"/>
          <w:sz w:val="28"/>
          <w:szCs w:val="28"/>
          <w:lang w:val="zh-CN"/>
        </w:rPr>
        <w:t>，每位辩手均拥有一个议员角色，均拥有</w:t>
      </w:r>
      <w:r>
        <w:rPr>
          <w:rFonts w:ascii="Calibri" w:hAnsi="Calibri" w:cs="Calibri"/>
          <w:kern w:val="0"/>
          <w:sz w:val="28"/>
          <w:szCs w:val="28"/>
        </w:rPr>
        <w:t>7</w:t>
      </w:r>
      <w:r>
        <w:rPr>
          <w:rFonts w:ascii="宋体" w:hAnsi="Calibri" w:cs="宋体" w:hint="eastAsia"/>
          <w:kern w:val="0"/>
          <w:sz w:val="28"/>
          <w:szCs w:val="28"/>
          <w:lang w:val="zh-CN"/>
        </w:rPr>
        <w:t>分钟左右（不同赛事时长不一）发言时长，正反方从上到下交替发言，没有自由辩论等任何快速交替发言环节。</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5</w:t>
      </w:r>
      <w:r>
        <w:rPr>
          <w:rFonts w:ascii="宋体" w:hAnsi="Calibri" w:cs="宋体" w:hint="eastAsia"/>
          <w:kern w:val="0"/>
          <w:sz w:val="28"/>
          <w:szCs w:val="28"/>
          <w:lang w:val="zh-CN"/>
        </w:rPr>
        <w:t>、</w:t>
      </w:r>
      <w:r>
        <w:rPr>
          <w:rFonts w:ascii="Tahoma" w:hAnsi="Tahoma" w:cs="Tahoma"/>
          <w:kern w:val="0"/>
          <w:sz w:val="28"/>
          <w:szCs w:val="28"/>
        </w:rPr>
        <w:t>BP</w:t>
      </w:r>
      <w:r>
        <w:rPr>
          <w:rFonts w:ascii="宋体" w:hAnsi="Tahoma" w:cs="宋体" w:hint="eastAsia"/>
          <w:kern w:val="0"/>
          <w:sz w:val="28"/>
          <w:szCs w:val="28"/>
          <w:lang w:val="zh-CN"/>
        </w:rPr>
        <w:t>制有一种特殊的</w:t>
      </w:r>
      <w:r>
        <w:rPr>
          <w:rFonts w:ascii="宋体" w:hAnsi="Tahoma" w:cs="宋体"/>
          <w:kern w:val="0"/>
          <w:sz w:val="28"/>
          <w:szCs w:val="28"/>
        </w:rPr>
        <w:t>“</w:t>
      </w:r>
      <w:r>
        <w:rPr>
          <w:rFonts w:ascii="宋体" w:hAnsi="Tahoma" w:cs="宋体" w:hint="eastAsia"/>
          <w:kern w:val="0"/>
          <w:sz w:val="28"/>
          <w:szCs w:val="28"/>
          <w:lang w:val="zh-CN"/>
        </w:rPr>
        <w:t>质询</w:t>
      </w:r>
      <w:r>
        <w:rPr>
          <w:rFonts w:ascii="宋体" w:hAnsi="Tahoma" w:cs="宋体"/>
          <w:kern w:val="0"/>
          <w:sz w:val="28"/>
          <w:szCs w:val="28"/>
        </w:rPr>
        <w:t>”</w:t>
      </w:r>
      <w:r>
        <w:rPr>
          <w:rFonts w:ascii="宋体" w:hAnsi="Tahoma" w:cs="宋体" w:hint="eastAsia"/>
          <w:kern w:val="0"/>
          <w:sz w:val="28"/>
          <w:szCs w:val="28"/>
          <w:lang w:val="zh-CN"/>
        </w:rPr>
        <w:t>规则</w:t>
      </w:r>
      <w:r>
        <w:rPr>
          <w:rFonts w:ascii="宋体" w:hAnsi="Tahoma" w:cs="宋体" w:hint="eastAsia"/>
          <w:kern w:val="0"/>
          <w:sz w:val="28"/>
          <w:szCs w:val="28"/>
        </w:rPr>
        <w:t>：</w:t>
      </w:r>
      <w:r>
        <w:rPr>
          <w:rFonts w:ascii="Tahoma" w:hAnsi="Tahoma" w:cs="Tahoma"/>
          <w:kern w:val="0"/>
          <w:sz w:val="28"/>
          <w:szCs w:val="28"/>
        </w:rPr>
        <w:t>Point of Information (“PoI”)</w:t>
      </w:r>
      <w:r>
        <w:rPr>
          <w:rFonts w:ascii="宋体" w:hAnsi="Tahoma" w:cs="宋体" w:hint="eastAsia"/>
          <w:kern w:val="0"/>
          <w:sz w:val="28"/>
          <w:szCs w:val="28"/>
          <w:lang w:val="zh-CN"/>
        </w:rPr>
        <w:t>。</w:t>
      </w:r>
      <w:r>
        <w:rPr>
          <w:rFonts w:ascii="Tahoma" w:hAnsi="Tahoma" w:cs="Tahoma"/>
          <w:kern w:val="0"/>
          <w:sz w:val="28"/>
          <w:szCs w:val="28"/>
        </w:rPr>
        <w:t>PoI</w:t>
      </w:r>
      <w:r>
        <w:rPr>
          <w:rFonts w:ascii="宋体" w:hAnsi="Tahoma" w:cs="宋体" w:hint="eastAsia"/>
          <w:kern w:val="0"/>
          <w:sz w:val="28"/>
          <w:szCs w:val="28"/>
          <w:lang w:val="zh-CN"/>
        </w:rPr>
        <w:t>允许对方辩手在</w:t>
      </w:r>
      <w:r>
        <w:rPr>
          <w:rFonts w:ascii="宋体" w:hAnsi="Tahoma" w:cs="宋体"/>
          <w:kern w:val="0"/>
          <w:sz w:val="28"/>
          <w:szCs w:val="28"/>
        </w:rPr>
        <w:t>“</w:t>
      </w:r>
      <w:r>
        <w:rPr>
          <w:rFonts w:ascii="宋体" w:hAnsi="Tahoma" w:cs="宋体" w:hint="eastAsia"/>
          <w:kern w:val="0"/>
          <w:sz w:val="28"/>
          <w:szCs w:val="28"/>
          <w:lang w:val="zh-CN"/>
        </w:rPr>
        <w:t>非保护时间</w:t>
      </w:r>
      <w:r>
        <w:rPr>
          <w:rFonts w:ascii="宋体" w:hAnsi="Tahoma" w:cs="宋体"/>
          <w:kern w:val="0"/>
          <w:sz w:val="28"/>
          <w:szCs w:val="28"/>
        </w:rPr>
        <w:t>”</w:t>
      </w:r>
      <w:r>
        <w:rPr>
          <w:rFonts w:ascii="宋体" w:hAnsi="Tahoma" w:cs="宋体" w:hint="eastAsia"/>
          <w:kern w:val="0"/>
          <w:sz w:val="28"/>
          <w:szCs w:val="28"/>
        </w:rPr>
        <w:t>（</w:t>
      </w:r>
      <w:r>
        <w:rPr>
          <w:rFonts w:ascii="宋体" w:hAnsi="Tahoma" w:cs="宋体" w:hint="eastAsia"/>
          <w:kern w:val="0"/>
          <w:sz w:val="28"/>
          <w:szCs w:val="28"/>
          <w:lang w:val="zh-CN"/>
        </w:rPr>
        <w:t>每人发言时间中除开第一分钟和最后一分钟之外的所有时间</w:t>
      </w:r>
      <w:r>
        <w:rPr>
          <w:rFonts w:ascii="宋体" w:hAnsi="Tahoma" w:cs="宋体" w:hint="eastAsia"/>
          <w:kern w:val="0"/>
          <w:sz w:val="28"/>
          <w:szCs w:val="28"/>
        </w:rPr>
        <w:t>）</w:t>
      </w:r>
      <w:r>
        <w:rPr>
          <w:rFonts w:ascii="宋体" w:hAnsi="Tahoma" w:cs="宋体" w:hint="eastAsia"/>
          <w:kern w:val="0"/>
          <w:sz w:val="28"/>
          <w:szCs w:val="28"/>
          <w:lang w:val="zh-CN"/>
        </w:rPr>
        <w:t>示意要求提问</w:t>
      </w:r>
      <w:r>
        <w:rPr>
          <w:rFonts w:ascii="宋体" w:hAnsi="Tahoma" w:cs="宋体" w:hint="eastAsia"/>
          <w:kern w:val="0"/>
          <w:sz w:val="28"/>
          <w:szCs w:val="28"/>
        </w:rPr>
        <w:t>，</w:t>
      </w:r>
      <w:r>
        <w:rPr>
          <w:rFonts w:ascii="宋体" w:hAnsi="Tahoma" w:cs="宋体" w:hint="eastAsia"/>
          <w:kern w:val="0"/>
          <w:sz w:val="28"/>
          <w:szCs w:val="28"/>
          <w:lang w:val="zh-CN"/>
        </w:rPr>
        <w:t>经发言者允许后向发言者提问质询。质询者提问时间计入发言者时长，故针对</w:t>
      </w:r>
      <w:r>
        <w:rPr>
          <w:rFonts w:ascii="Tahoma" w:hAnsi="Tahoma" w:cs="Tahoma"/>
          <w:kern w:val="0"/>
          <w:sz w:val="28"/>
          <w:szCs w:val="28"/>
        </w:rPr>
        <w:t>PoI</w:t>
      </w:r>
      <w:r>
        <w:rPr>
          <w:rFonts w:ascii="宋体" w:hAnsi="Tahoma" w:cs="宋体" w:hint="eastAsia"/>
          <w:kern w:val="0"/>
          <w:sz w:val="28"/>
          <w:szCs w:val="28"/>
          <w:lang w:val="zh-CN"/>
        </w:rPr>
        <w:t>，发言者有权决定是否接受、何时接受、如何回答等事宜。</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6</w:t>
      </w:r>
      <w:r>
        <w:rPr>
          <w:rFonts w:ascii="宋体" w:hAnsi="Calibri" w:cs="宋体" w:hint="eastAsia"/>
          <w:kern w:val="0"/>
          <w:sz w:val="28"/>
          <w:szCs w:val="28"/>
          <w:lang w:val="zh-CN"/>
        </w:rPr>
        <w:t>、</w:t>
      </w:r>
      <w:r>
        <w:rPr>
          <w:rFonts w:ascii="Tahoma" w:hAnsi="Tahoma" w:cs="Tahoma"/>
          <w:kern w:val="0"/>
          <w:sz w:val="28"/>
          <w:szCs w:val="28"/>
        </w:rPr>
        <w:t>BP</w:t>
      </w:r>
      <w:r>
        <w:rPr>
          <w:rFonts w:ascii="宋体" w:hAnsi="Tahoma" w:cs="宋体" w:hint="eastAsia"/>
          <w:kern w:val="0"/>
          <w:sz w:val="28"/>
          <w:szCs w:val="28"/>
          <w:lang w:val="zh-CN"/>
        </w:rPr>
        <w:t>制区别于常见华语辩论赛制的最大特点在于</w:t>
      </w:r>
      <w:r>
        <w:rPr>
          <w:rFonts w:ascii="宋体" w:hAnsi="Tahoma" w:cs="宋体"/>
          <w:kern w:val="0"/>
          <w:sz w:val="28"/>
          <w:szCs w:val="28"/>
          <w:lang w:val="zh-CN"/>
        </w:rPr>
        <w:t>“</w:t>
      </w:r>
      <w:r>
        <w:rPr>
          <w:rFonts w:ascii="宋体" w:hAnsi="Tahoma" w:cs="宋体" w:hint="eastAsia"/>
          <w:kern w:val="0"/>
          <w:sz w:val="28"/>
          <w:szCs w:val="28"/>
          <w:lang w:val="zh-CN"/>
        </w:rPr>
        <w:t>角色扮演</w:t>
      </w:r>
      <w:r>
        <w:rPr>
          <w:rFonts w:ascii="宋体" w:hAnsi="Tahoma" w:cs="宋体"/>
          <w:kern w:val="0"/>
          <w:sz w:val="28"/>
          <w:szCs w:val="28"/>
          <w:lang w:val="zh-CN"/>
        </w:rPr>
        <w:t>”</w:t>
      </w:r>
      <w:r>
        <w:rPr>
          <w:rFonts w:ascii="宋体" w:hAnsi="Tahoma" w:cs="宋体" w:hint="eastAsia"/>
          <w:kern w:val="0"/>
          <w:sz w:val="28"/>
          <w:szCs w:val="28"/>
          <w:lang w:val="zh-CN"/>
        </w:rPr>
        <w:t>，如下</w:t>
      </w:r>
      <w:r>
        <w:rPr>
          <w:rFonts w:ascii="宋体" w:hAnsi="Tahoma" w:cs="宋体" w:hint="eastAsia"/>
          <w:kern w:val="0"/>
          <w:sz w:val="28"/>
          <w:szCs w:val="28"/>
          <w:lang w:val="zh-CN"/>
        </w:rPr>
        <w:lastRenderedPageBreak/>
        <w:t>表：</w:t>
      </w:r>
    </w:p>
    <w:tbl>
      <w:tblPr>
        <w:tblW w:w="8691" w:type="dxa"/>
        <w:tblInd w:w="108" w:type="dxa"/>
        <w:tblLayout w:type="fixed"/>
        <w:tblLook w:val="0000" w:firstRow="0" w:lastRow="0" w:firstColumn="0" w:lastColumn="0" w:noHBand="0" w:noVBand="0"/>
      </w:tblPr>
      <w:tblGrid>
        <w:gridCol w:w="3150"/>
        <w:gridCol w:w="3561"/>
        <w:gridCol w:w="1980"/>
      </w:tblGrid>
      <w:tr w:rsidR="00074A53" w:rsidTr="00074A53">
        <w:trPr>
          <w:trHeight w:val="128"/>
        </w:trPr>
        <w:tc>
          <w:tcPr>
            <w:tcW w:w="315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正方上院第一位发言者</w:t>
            </w:r>
          </w:p>
          <w:p w:rsidR="00074A53" w:rsidRDefault="00074A53" w:rsidP="00074A53">
            <w:pPr>
              <w:autoSpaceDE w:val="0"/>
              <w:autoSpaceDN w:val="0"/>
              <w:adjustRightInd w:val="0"/>
              <w:jc w:val="center"/>
              <w:rPr>
                <w:rFonts w:ascii="宋体" w:hAnsi="Tahoma" w:cs="宋体"/>
                <w:kern w:val="0"/>
                <w:sz w:val="28"/>
                <w:szCs w:val="28"/>
                <w:lang w:val="zh-CN"/>
              </w:rPr>
            </w:pPr>
          </w:p>
        </w:tc>
        <w:tc>
          <w:tcPr>
            <w:tcW w:w="3561"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首相</w:t>
            </w:r>
          </w:p>
          <w:p w:rsidR="00074A53" w:rsidRDefault="00074A53" w:rsidP="00074A53">
            <w:pPr>
              <w:autoSpaceDE w:val="0"/>
              <w:autoSpaceDN w:val="0"/>
              <w:adjustRightInd w:val="0"/>
              <w:jc w:val="center"/>
              <w:rPr>
                <w:rFonts w:ascii="宋体" w:hAnsi="Tahoma" w:cs="宋体"/>
                <w:kern w:val="0"/>
                <w:sz w:val="28"/>
                <w:szCs w:val="28"/>
                <w:lang w:val="zh-CN"/>
              </w:rPr>
            </w:pPr>
            <w:r>
              <w:rPr>
                <w:rFonts w:ascii="Tahoma" w:hAnsi="Tahoma" w:cs="Tahoma"/>
                <w:kern w:val="0"/>
                <w:sz w:val="28"/>
                <w:szCs w:val="28"/>
              </w:rPr>
              <w:t>(Prime Minister)</w:t>
            </w:r>
          </w:p>
        </w:tc>
        <w:tc>
          <w:tcPr>
            <w:tcW w:w="198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正方一辩</w:t>
            </w:r>
          </w:p>
          <w:p w:rsidR="00074A53" w:rsidRDefault="00074A53" w:rsidP="00074A53">
            <w:pPr>
              <w:autoSpaceDE w:val="0"/>
              <w:autoSpaceDN w:val="0"/>
              <w:adjustRightInd w:val="0"/>
              <w:jc w:val="center"/>
              <w:rPr>
                <w:rFonts w:ascii="宋体" w:hAnsi="Tahoma" w:cs="宋体"/>
                <w:kern w:val="0"/>
                <w:sz w:val="28"/>
                <w:szCs w:val="28"/>
                <w:lang w:val="zh-CN"/>
              </w:rPr>
            </w:pPr>
          </w:p>
        </w:tc>
      </w:tr>
      <w:tr w:rsidR="00074A53" w:rsidTr="00074A53">
        <w:trPr>
          <w:trHeight w:val="128"/>
        </w:trPr>
        <w:tc>
          <w:tcPr>
            <w:tcW w:w="315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反方上院第一位发言者</w:t>
            </w:r>
          </w:p>
          <w:p w:rsidR="00074A53" w:rsidRDefault="00074A53" w:rsidP="00074A53">
            <w:pPr>
              <w:autoSpaceDE w:val="0"/>
              <w:autoSpaceDN w:val="0"/>
              <w:adjustRightInd w:val="0"/>
              <w:jc w:val="center"/>
              <w:rPr>
                <w:rFonts w:ascii="宋体" w:hAnsi="Tahoma" w:cs="宋体"/>
                <w:kern w:val="0"/>
                <w:sz w:val="28"/>
                <w:szCs w:val="28"/>
                <w:lang w:val="zh-CN"/>
              </w:rPr>
            </w:pPr>
          </w:p>
        </w:tc>
        <w:tc>
          <w:tcPr>
            <w:tcW w:w="3561"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反对党领袖</w:t>
            </w:r>
          </w:p>
          <w:p w:rsidR="00074A53" w:rsidRDefault="00074A53" w:rsidP="00074A53">
            <w:pPr>
              <w:autoSpaceDE w:val="0"/>
              <w:autoSpaceDN w:val="0"/>
              <w:adjustRightInd w:val="0"/>
              <w:jc w:val="center"/>
              <w:rPr>
                <w:rFonts w:ascii="宋体" w:hAnsi="Tahoma" w:cs="宋体"/>
                <w:kern w:val="0"/>
                <w:sz w:val="28"/>
                <w:szCs w:val="28"/>
                <w:lang w:val="zh-CN"/>
              </w:rPr>
            </w:pPr>
            <w:r>
              <w:rPr>
                <w:rFonts w:ascii="宋体" w:hAnsi="Calibri" w:cs="宋体" w:hint="eastAsia"/>
                <w:kern w:val="0"/>
                <w:sz w:val="28"/>
                <w:szCs w:val="28"/>
                <w:lang w:val="zh-CN"/>
              </w:rPr>
              <w:t>（</w:t>
            </w:r>
            <w:r>
              <w:rPr>
                <w:rFonts w:ascii="Tahoma" w:hAnsi="Tahoma" w:cs="Tahoma"/>
                <w:kern w:val="0"/>
                <w:sz w:val="28"/>
                <w:szCs w:val="28"/>
              </w:rPr>
              <w:t>Leader of the Opposition</w:t>
            </w:r>
            <w:r>
              <w:rPr>
                <w:rFonts w:ascii="宋体" w:hAnsi="Tahoma" w:cs="宋体" w:hint="eastAsia"/>
                <w:kern w:val="0"/>
                <w:sz w:val="28"/>
                <w:szCs w:val="28"/>
                <w:lang w:val="zh-CN"/>
              </w:rPr>
              <w:t>）</w:t>
            </w:r>
          </w:p>
        </w:tc>
        <w:tc>
          <w:tcPr>
            <w:tcW w:w="198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反方一辩</w:t>
            </w:r>
          </w:p>
          <w:p w:rsidR="00074A53" w:rsidRDefault="00074A53" w:rsidP="00074A53">
            <w:pPr>
              <w:autoSpaceDE w:val="0"/>
              <w:autoSpaceDN w:val="0"/>
              <w:adjustRightInd w:val="0"/>
              <w:jc w:val="center"/>
              <w:rPr>
                <w:rFonts w:ascii="宋体" w:hAnsi="Tahoma" w:cs="宋体"/>
                <w:kern w:val="0"/>
                <w:sz w:val="28"/>
                <w:szCs w:val="28"/>
                <w:lang w:val="zh-CN"/>
              </w:rPr>
            </w:pPr>
          </w:p>
        </w:tc>
      </w:tr>
      <w:tr w:rsidR="00074A53" w:rsidTr="00074A53">
        <w:trPr>
          <w:trHeight w:val="128"/>
        </w:trPr>
        <w:tc>
          <w:tcPr>
            <w:tcW w:w="315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正方上院第二位发言者</w:t>
            </w:r>
          </w:p>
          <w:p w:rsidR="00074A53" w:rsidRDefault="00074A53" w:rsidP="00074A53">
            <w:pPr>
              <w:autoSpaceDE w:val="0"/>
              <w:autoSpaceDN w:val="0"/>
              <w:adjustRightInd w:val="0"/>
              <w:jc w:val="center"/>
              <w:rPr>
                <w:rFonts w:ascii="宋体" w:hAnsi="Tahoma" w:cs="宋体"/>
                <w:kern w:val="0"/>
                <w:sz w:val="28"/>
                <w:szCs w:val="28"/>
                <w:lang w:val="zh-CN"/>
              </w:rPr>
            </w:pPr>
          </w:p>
        </w:tc>
        <w:tc>
          <w:tcPr>
            <w:tcW w:w="3561"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副首相</w:t>
            </w:r>
          </w:p>
          <w:p w:rsidR="00074A53" w:rsidRDefault="00074A53" w:rsidP="00074A53">
            <w:pPr>
              <w:autoSpaceDE w:val="0"/>
              <w:autoSpaceDN w:val="0"/>
              <w:adjustRightInd w:val="0"/>
              <w:jc w:val="center"/>
              <w:rPr>
                <w:rFonts w:ascii="宋体" w:hAnsi="Tahoma" w:cs="宋体"/>
                <w:kern w:val="0"/>
                <w:sz w:val="28"/>
                <w:szCs w:val="28"/>
              </w:rPr>
            </w:pPr>
            <w:r>
              <w:rPr>
                <w:rFonts w:ascii="宋体" w:hAnsi="Calibri" w:cs="宋体" w:hint="eastAsia"/>
                <w:kern w:val="0"/>
                <w:sz w:val="28"/>
                <w:szCs w:val="28"/>
              </w:rPr>
              <w:t>（</w:t>
            </w:r>
            <w:r>
              <w:rPr>
                <w:rFonts w:ascii="Tahoma" w:hAnsi="Tahoma" w:cs="Tahoma"/>
                <w:kern w:val="0"/>
                <w:sz w:val="28"/>
                <w:szCs w:val="28"/>
              </w:rPr>
              <w:t>Deputy Prime Minister</w:t>
            </w:r>
            <w:r>
              <w:rPr>
                <w:rFonts w:ascii="宋体" w:hAnsi="Tahoma" w:cs="宋体" w:hint="eastAsia"/>
                <w:kern w:val="0"/>
                <w:sz w:val="28"/>
                <w:szCs w:val="28"/>
              </w:rPr>
              <w:t>）</w:t>
            </w:r>
          </w:p>
        </w:tc>
        <w:tc>
          <w:tcPr>
            <w:tcW w:w="198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正方二辩</w:t>
            </w:r>
          </w:p>
          <w:p w:rsidR="00074A53" w:rsidRDefault="00074A53" w:rsidP="00074A53">
            <w:pPr>
              <w:autoSpaceDE w:val="0"/>
              <w:autoSpaceDN w:val="0"/>
              <w:adjustRightInd w:val="0"/>
              <w:jc w:val="center"/>
              <w:rPr>
                <w:rFonts w:ascii="宋体" w:hAnsi="Tahoma" w:cs="宋体"/>
                <w:kern w:val="0"/>
                <w:sz w:val="28"/>
                <w:szCs w:val="28"/>
                <w:lang w:val="zh-CN"/>
              </w:rPr>
            </w:pPr>
          </w:p>
        </w:tc>
      </w:tr>
      <w:tr w:rsidR="00074A53" w:rsidTr="00074A53">
        <w:trPr>
          <w:trHeight w:val="128"/>
        </w:trPr>
        <w:tc>
          <w:tcPr>
            <w:tcW w:w="315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反方上院第二位发言者</w:t>
            </w:r>
          </w:p>
          <w:p w:rsidR="00074A53" w:rsidRDefault="00074A53" w:rsidP="00074A53">
            <w:pPr>
              <w:autoSpaceDE w:val="0"/>
              <w:autoSpaceDN w:val="0"/>
              <w:adjustRightInd w:val="0"/>
              <w:jc w:val="center"/>
              <w:rPr>
                <w:rFonts w:ascii="宋体" w:hAnsi="Tahoma" w:cs="宋体"/>
                <w:kern w:val="0"/>
                <w:sz w:val="28"/>
                <w:szCs w:val="28"/>
                <w:lang w:val="zh-CN"/>
              </w:rPr>
            </w:pPr>
          </w:p>
        </w:tc>
        <w:tc>
          <w:tcPr>
            <w:tcW w:w="3561"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反对党副领袖</w:t>
            </w:r>
          </w:p>
          <w:p w:rsidR="00074A53" w:rsidRDefault="00074A53" w:rsidP="00074A53">
            <w:pPr>
              <w:autoSpaceDE w:val="0"/>
              <w:autoSpaceDN w:val="0"/>
              <w:adjustRightInd w:val="0"/>
              <w:jc w:val="center"/>
              <w:rPr>
                <w:rFonts w:ascii="宋体" w:hAnsi="Tahoma" w:cs="宋体"/>
                <w:kern w:val="0"/>
                <w:sz w:val="28"/>
                <w:szCs w:val="28"/>
                <w:lang w:val="zh-CN"/>
              </w:rPr>
            </w:pPr>
            <w:r>
              <w:rPr>
                <w:rFonts w:ascii="宋体" w:hAnsi="Calibri" w:cs="宋体" w:hint="eastAsia"/>
                <w:kern w:val="0"/>
                <w:sz w:val="28"/>
                <w:szCs w:val="28"/>
                <w:lang w:val="zh-CN"/>
              </w:rPr>
              <w:t>（</w:t>
            </w:r>
            <w:r>
              <w:rPr>
                <w:rFonts w:ascii="Tahoma" w:hAnsi="Tahoma" w:cs="Tahoma"/>
                <w:kern w:val="0"/>
                <w:sz w:val="28"/>
                <w:szCs w:val="28"/>
              </w:rPr>
              <w:t>Deputy Leader of the Opposition</w:t>
            </w:r>
            <w:r>
              <w:rPr>
                <w:rFonts w:ascii="宋体" w:hAnsi="Tahoma" w:cs="宋体" w:hint="eastAsia"/>
                <w:kern w:val="0"/>
                <w:sz w:val="28"/>
                <w:szCs w:val="28"/>
                <w:lang w:val="zh-CN"/>
              </w:rPr>
              <w:t>）</w:t>
            </w:r>
          </w:p>
        </w:tc>
        <w:tc>
          <w:tcPr>
            <w:tcW w:w="198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反方二辩</w:t>
            </w:r>
          </w:p>
          <w:p w:rsidR="00074A53" w:rsidRDefault="00074A53" w:rsidP="00074A53">
            <w:pPr>
              <w:autoSpaceDE w:val="0"/>
              <w:autoSpaceDN w:val="0"/>
              <w:adjustRightInd w:val="0"/>
              <w:jc w:val="center"/>
              <w:rPr>
                <w:rFonts w:ascii="宋体" w:hAnsi="Tahoma" w:cs="宋体"/>
                <w:kern w:val="0"/>
                <w:sz w:val="28"/>
                <w:szCs w:val="28"/>
                <w:lang w:val="zh-CN"/>
              </w:rPr>
            </w:pPr>
          </w:p>
        </w:tc>
      </w:tr>
      <w:tr w:rsidR="00074A53" w:rsidTr="00074A53">
        <w:trPr>
          <w:trHeight w:val="128"/>
        </w:trPr>
        <w:tc>
          <w:tcPr>
            <w:tcW w:w="315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正方下院第一位发言者</w:t>
            </w:r>
          </w:p>
          <w:p w:rsidR="00074A53" w:rsidRDefault="00074A53" w:rsidP="00074A53">
            <w:pPr>
              <w:autoSpaceDE w:val="0"/>
              <w:autoSpaceDN w:val="0"/>
              <w:adjustRightInd w:val="0"/>
              <w:jc w:val="center"/>
              <w:rPr>
                <w:rFonts w:ascii="宋体" w:hAnsi="Tahoma" w:cs="宋体"/>
                <w:kern w:val="0"/>
                <w:sz w:val="28"/>
                <w:szCs w:val="28"/>
                <w:lang w:val="zh-CN"/>
              </w:rPr>
            </w:pPr>
          </w:p>
        </w:tc>
        <w:tc>
          <w:tcPr>
            <w:tcW w:w="3561"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政府阁员</w:t>
            </w:r>
          </w:p>
          <w:p w:rsidR="00074A53" w:rsidRDefault="00074A53" w:rsidP="00074A53">
            <w:pPr>
              <w:autoSpaceDE w:val="0"/>
              <w:autoSpaceDN w:val="0"/>
              <w:adjustRightInd w:val="0"/>
              <w:jc w:val="center"/>
              <w:rPr>
                <w:rFonts w:ascii="宋体" w:hAnsi="Tahoma" w:cs="宋体"/>
                <w:kern w:val="0"/>
                <w:sz w:val="28"/>
                <w:szCs w:val="28"/>
                <w:lang w:val="zh-CN"/>
              </w:rPr>
            </w:pPr>
            <w:r>
              <w:rPr>
                <w:rFonts w:ascii="宋体" w:hAnsi="Calibri" w:cs="宋体" w:hint="eastAsia"/>
                <w:kern w:val="0"/>
                <w:sz w:val="28"/>
                <w:szCs w:val="28"/>
                <w:lang w:val="zh-CN"/>
              </w:rPr>
              <w:t>（</w:t>
            </w:r>
            <w:r>
              <w:rPr>
                <w:rFonts w:ascii="Tahoma" w:hAnsi="Tahoma" w:cs="Tahoma"/>
                <w:kern w:val="0"/>
                <w:sz w:val="28"/>
                <w:szCs w:val="28"/>
              </w:rPr>
              <w:t>Member of Government</w:t>
            </w:r>
            <w:r>
              <w:rPr>
                <w:rFonts w:ascii="宋体" w:hAnsi="Tahoma" w:cs="宋体" w:hint="eastAsia"/>
                <w:kern w:val="0"/>
                <w:sz w:val="28"/>
                <w:szCs w:val="28"/>
                <w:lang w:val="zh-CN"/>
              </w:rPr>
              <w:t>）</w:t>
            </w:r>
          </w:p>
        </w:tc>
        <w:tc>
          <w:tcPr>
            <w:tcW w:w="198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正方三辩</w:t>
            </w:r>
          </w:p>
          <w:p w:rsidR="00074A53" w:rsidRDefault="00074A53" w:rsidP="00074A53">
            <w:pPr>
              <w:autoSpaceDE w:val="0"/>
              <w:autoSpaceDN w:val="0"/>
              <w:adjustRightInd w:val="0"/>
              <w:jc w:val="center"/>
              <w:rPr>
                <w:rFonts w:ascii="宋体" w:hAnsi="Tahoma" w:cs="宋体"/>
                <w:kern w:val="0"/>
                <w:sz w:val="28"/>
                <w:szCs w:val="28"/>
                <w:lang w:val="zh-CN"/>
              </w:rPr>
            </w:pPr>
          </w:p>
        </w:tc>
      </w:tr>
      <w:tr w:rsidR="00074A53" w:rsidTr="00074A53">
        <w:trPr>
          <w:trHeight w:val="128"/>
        </w:trPr>
        <w:tc>
          <w:tcPr>
            <w:tcW w:w="315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反方下院第一位发言者</w:t>
            </w:r>
          </w:p>
          <w:p w:rsidR="00074A53" w:rsidRDefault="00074A53" w:rsidP="00074A53">
            <w:pPr>
              <w:autoSpaceDE w:val="0"/>
              <w:autoSpaceDN w:val="0"/>
              <w:adjustRightInd w:val="0"/>
              <w:jc w:val="center"/>
              <w:rPr>
                <w:rFonts w:ascii="宋体" w:hAnsi="Tahoma" w:cs="宋体"/>
                <w:kern w:val="0"/>
                <w:sz w:val="28"/>
                <w:szCs w:val="28"/>
                <w:lang w:val="zh-CN"/>
              </w:rPr>
            </w:pPr>
          </w:p>
        </w:tc>
        <w:tc>
          <w:tcPr>
            <w:tcW w:w="3561"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反对党阁员</w:t>
            </w:r>
          </w:p>
          <w:p w:rsidR="00074A53" w:rsidRDefault="00074A53" w:rsidP="00074A53">
            <w:pPr>
              <w:autoSpaceDE w:val="0"/>
              <w:autoSpaceDN w:val="0"/>
              <w:adjustRightInd w:val="0"/>
              <w:jc w:val="center"/>
              <w:rPr>
                <w:rFonts w:ascii="宋体" w:hAnsi="Tahoma" w:cs="宋体"/>
                <w:kern w:val="0"/>
                <w:sz w:val="28"/>
                <w:szCs w:val="28"/>
                <w:lang w:val="zh-CN"/>
              </w:rPr>
            </w:pPr>
            <w:r>
              <w:rPr>
                <w:rFonts w:ascii="宋体" w:hAnsi="Calibri" w:cs="宋体" w:hint="eastAsia"/>
                <w:kern w:val="0"/>
                <w:sz w:val="28"/>
                <w:szCs w:val="28"/>
                <w:lang w:val="zh-CN"/>
              </w:rPr>
              <w:t>（</w:t>
            </w:r>
            <w:r>
              <w:rPr>
                <w:rFonts w:ascii="Tahoma" w:hAnsi="Tahoma" w:cs="Tahoma"/>
                <w:kern w:val="0"/>
                <w:sz w:val="28"/>
                <w:szCs w:val="28"/>
              </w:rPr>
              <w:t>Member of the Opposition</w:t>
            </w:r>
            <w:r>
              <w:rPr>
                <w:rFonts w:ascii="宋体" w:hAnsi="Tahoma" w:cs="宋体" w:hint="eastAsia"/>
                <w:kern w:val="0"/>
                <w:sz w:val="28"/>
                <w:szCs w:val="28"/>
                <w:lang w:val="zh-CN"/>
              </w:rPr>
              <w:t>）</w:t>
            </w:r>
          </w:p>
        </w:tc>
        <w:tc>
          <w:tcPr>
            <w:tcW w:w="198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反方三辩</w:t>
            </w:r>
          </w:p>
          <w:p w:rsidR="00074A53" w:rsidRDefault="00074A53" w:rsidP="00074A53">
            <w:pPr>
              <w:autoSpaceDE w:val="0"/>
              <w:autoSpaceDN w:val="0"/>
              <w:adjustRightInd w:val="0"/>
              <w:jc w:val="center"/>
              <w:rPr>
                <w:rFonts w:ascii="宋体" w:hAnsi="Tahoma" w:cs="宋体"/>
                <w:kern w:val="0"/>
                <w:sz w:val="28"/>
                <w:szCs w:val="28"/>
                <w:lang w:val="zh-CN"/>
              </w:rPr>
            </w:pPr>
          </w:p>
        </w:tc>
      </w:tr>
      <w:tr w:rsidR="00074A53" w:rsidTr="00074A53">
        <w:trPr>
          <w:trHeight w:val="1360"/>
        </w:trPr>
        <w:tc>
          <w:tcPr>
            <w:tcW w:w="315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正方下院第二位发言者</w:t>
            </w:r>
          </w:p>
          <w:p w:rsidR="00074A53" w:rsidRDefault="00074A53" w:rsidP="00074A53">
            <w:pPr>
              <w:autoSpaceDE w:val="0"/>
              <w:autoSpaceDN w:val="0"/>
              <w:adjustRightInd w:val="0"/>
              <w:jc w:val="center"/>
              <w:rPr>
                <w:rFonts w:ascii="宋体" w:hAnsi="Tahoma" w:cs="宋体"/>
                <w:kern w:val="0"/>
                <w:sz w:val="28"/>
                <w:szCs w:val="28"/>
                <w:lang w:val="zh-CN"/>
              </w:rPr>
            </w:pPr>
          </w:p>
        </w:tc>
        <w:tc>
          <w:tcPr>
            <w:tcW w:w="3561"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政府党鞭</w:t>
            </w:r>
          </w:p>
          <w:p w:rsidR="00074A53" w:rsidRDefault="00074A53" w:rsidP="00074A53">
            <w:pPr>
              <w:autoSpaceDE w:val="0"/>
              <w:autoSpaceDN w:val="0"/>
              <w:adjustRightInd w:val="0"/>
              <w:jc w:val="center"/>
              <w:rPr>
                <w:rFonts w:ascii="宋体" w:hAnsi="Tahoma" w:cs="宋体"/>
                <w:kern w:val="0"/>
                <w:sz w:val="28"/>
                <w:szCs w:val="28"/>
              </w:rPr>
            </w:pPr>
            <w:r>
              <w:rPr>
                <w:rFonts w:ascii="宋体" w:hAnsi="Calibri" w:cs="宋体" w:hint="eastAsia"/>
                <w:kern w:val="0"/>
                <w:sz w:val="28"/>
                <w:szCs w:val="28"/>
              </w:rPr>
              <w:t>（</w:t>
            </w:r>
            <w:r>
              <w:rPr>
                <w:rFonts w:ascii="Tahoma" w:hAnsi="Tahoma" w:cs="Tahoma"/>
                <w:kern w:val="0"/>
                <w:sz w:val="28"/>
                <w:szCs w:val="28"/>
              </w:rPr>
              <w:t>Government Whip</w:t>
            </w:r>
            <w:r>
              <w:rPr>
                <w:rFonts w:ascii="宋体" w:hAnsi="Tahoma" w:cs="宋体" w:hint="eastAsia"/>
                <w:kern w:val="0"/>
                <w:sz w:val="28"/>
                <w:szCs w:val="28"/>
              </w:rPr>
              <w:t>）</w:t>
            </w:r>
          </w:p>
        </w:tc>
        <w:tc>
          <w:tcPr>
            <w:tcW w:w="198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正方四辩</w:t>
            </w:r>
          </w:p>
          <w:p w:rsidR="00074A53" w:rsidRDefault="00074A53" w:rsidP="00074A53">
            <w:pPr>
              <w:autoSpaceDE w:val="0"/>
              <w:autoSpaceDN w:val="0"/>
              <w:adjustRightInd w:val="0"/>
              <w:jc w:val="center"/>
              <w:rPr>
                <w:rFonts w:ascii="宋体" w:hAnsi="Tahoma" w:cs="宋体"/>
                <w:kern w:val="0"/>
                <w:sz w:val="28"/>
                <w:szCs w:val="28"/>
                <w:lang w:val="zh-CN"/>
              </w:rPr>
            </w:pPr>
          </w:p>
        </w:tc>
      </w:tr>
      <w:tr w:rsidR="00074A53" w:rsidTr="00074A53">
        <w:trPr>
          <w:trHeight w:val="1373"/>
        </w:trPr>
        <w:tc>
          <w:tcPr>
            <w:tcW w:w="315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反方下院第二位发言者</w:t>
            </w:r>
          </w:p>
          <w:p w:rsidR="00074A53" w:rsidRDefault="00074A53" w:rsidP="00074A53">
            <w:pPr>
              <w:autoSpaceDE w:val="0"/>
              <w:autoSpaceDN w:val="0"/>
              <w:adjustRightInd w:val="0"/>
              <w:jc w:val="center"/>
              <w:rPr>
                <w:rFonts w:ascii="宋体" w:hAnsi="Tahoma" w:cs="宋体"/>
                <w:kern w:val="0"/>
                <w:sz w:val="28"/>
                <w:szCs w:val="28"/>
                <w:lang w:val="zh-CN"/>
              </w:rPr>
            </w:pPr>
          </w:p>
        </w:tc>
        <w:tc>
          <w:tcPr>
            <w:tcW w:w="3561"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反对党党鞭</w:t>
            </w:r>
          </w:p>
          <w:p w:rsidR="00074A53" w:rsidRDefault="00074A53" w:rsidP="00074A53">
            <w:pPr>
              <w:autoSpaceDE w:val="0"/>
              <w:autoSpaceDN w:val="0"/>
              <w:adjustRightInd w:val="0"/>
              <w:jc w:val="center"/>
              <w:rPr>
                <w:rFonts w:ascii="宋体" w:hAnsi="Tahoma" w:cs="宋体"/>
                <w:kern w:val="0"/>
                <w:sz w:val="28"/>
                <w:szCs w:val="28"/>
                <w:lang w:val="zh-CN"/>
              </w:rPr>
            </w:pPr>
            <w:r>
              <w:rPr>
                <w:rFonts w:ascii="宋体" w:hAnsi="Calibri" w:cs="宋体" w:hint="eastAsia"/>
                <w:kern w:val="0"/>
                <w:sz w:val="28"/>
                <w:szCs w:val="28"/>
                <w:lang w:val="zh-CN"/>
              </w:rPr>
              <w:t>（</w:t>
            </w:r>
            <w:r>
              <w:rPr>
                <w:rFonts w:ascii="Tahoma" w:hAnsi="Tahoma" w:cs="Tahoma"/>
                <w:kern w:val="0"/>
                <w:sz w:val="28"/>
                <w:szCs w:val="28"/>
              </w:rPr>
              <w:t>Opposition Whip</w:t>
            </w:r>
            <w:r>
              <w:rPr>
                <w:rFonts w:ascii="宋体" w:hAnsi="Tahoma" w:cs="宋体" w:hint="eastAsia"/>
                <w:kern w:val="0"/>
                <w:sz w:val="28"/>
                <w:szCs w:val="28"/>
                <w:lang w:val="zh-CN"/>
              </w:rPr>
              <w:t>）</w:t>
            </w:r>
          </w:p>
        </w:tc>
        <w:tc>
          <w:tcPr>
            <w:tcW w:w="1980"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反方四辩</w:t>
            </w:r>
          </w:p>
          <w:p w:rsidR="00074A53" w:rsidRDefault="00074A53" w:rsidP="00074A53">
            <w:pPr>
              <w:autoSpaceDE w:val="0"/>
              <w:autoSpaceDN w:val="0"/>
              <w:adjustRightInd w:val="0"/>
              <w:jc w:val="center"/>
              <w:rPr>
                <w:rFonts w:ascii="宋体" w:hAnsi="Tahoma" w:cs="宋体"/>
                <w:kern w:val="0"/>
                <w:sz w:val="28"/>
                <w:szCs w:val="28"/>
                <w:lang w:val="zh-CN"/>
              </w:rPr>
            </w:pPr>
          </w:p>
        </w:tc>
      </w:tr>
    </w:tbl>
    <w:p w:rsidR="00074A53" w:rsidRDefault="00074A53" w:rsidP="00074A53">
      <w:pPr>
        <w:autoSpaceDE w:val="0"/>
        <w:autoSpaceDN w:val="0"/>
        <w:adjustRightInd w:val="0"/>
        <w:rPr>
          <w:rFonts w:ascii="Calibri" w:hAnsi="Calibri" w:cs="Calibri" w:hint="eastAsia"/>
          <w:kern w:val="0"/>
          <w:sz w:val="28"/>
          <w:szCs w:val="28"/>
        </w:rPr>
      </w:pP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lastRenderedPageBreak/>
        <w:t>7</w:t>
      </w:r>
      <w:r>
        <w:rPr>
          <w:rFonts w:ascii="宋体" w:hAnsi="Calibri" w:cs="宋体" w:hint="eastAsia"/>
          <w:kern w:val="0"/>
          <w:sz w:val="28"/>
          <w:szCs w:val="28"/>
          <w:lang w:val="zh-CN"/>
        </w:rPr>
        <w:t>、除一般的</w:t>
      </w:r>
      <w:r>
        <w:rPr>
          <w:rFonts w:ascii="宋体" w:hAnsi="Calibri" w:cs="宋体"/>
          <w:kern w:val="0"/>
          <w:sz w:val="28"/>
          <w:szCs w:val="28"/>
          <w:lang w:val="zh-CN"/>
        </w:rPr>
        <w:t>“</w:t>
      </w:r>
      <w:r>
        <w:rPr>
          <w:rFonts w:ascii="宋体" w:hAnsi="Calibri" w:cs="宋体" w:hint="eastAsia"/>
          <w:kern w:val="0"/>
          <w:sz w:val="28"/>
          <w:szCs w:val="28"/>
          <w:lang w:val="zh-CN"/>
        </w:rPr>
        <w:t>立我方、批对方</w:t>
      </w:r>
      <w:r>
        <w:rPr>
          <w:rFonts w:ascii="宋体" w:hAnsi="Calibri" w:cs="宋体"/>
          <w:kern w:val="0"/>
          <w:sz w:val="28"/>
          <w:szCs w:val="28"/>
          <w:lang w:val="zh-CN"/>
        </w:rPr>
        <w:t>”</w:t>
      </w:r>
      <w:r>
        <w:rPr>
          <w:rFonts w:ascii="宋体" w:hAnsi="Calibri" w:cs="宋体" w:hint="eastAsia"/>
          <w:kern w:val="0"/>
          <w:sz w:val="28"/>
          <w:szCs w:val="28"/>
          <w:lang w:val="zh-CN"/>
        </w:rPr>
        <w:t>的发言责任外，</w:t>
      </w:r>
      <w:r>
        <w:rPr>
          <w:rFonts w:ascii="Tahoma" w:hAnsi="Tahoma" w:cs="Tahoma"/>
          <w:kern w:val="0"/>
          <w:sz w:val="28"/>
          <w:szCs w:val="28"/>
        </w:rPr>
        <w:t>BP</w:t>
      </w:r>
      <w:r>
        <w:rPr>
          <w:rFonts w:ascii="宋体" w:hAnsi="Tahoma" w:cs="宋体" w:hint="eastAsia"/>
          <w:kern w:val="0"/>
          <w:sz w:val="28"/>
          <w:szCs w:val="28"/>
          <w:lang w:val="zh-CN"/>
        </w:rPr>
        <w:t>制中每个角色还有其独特的角色责任，对该责任的实现程度构成胜负评判的最大因素。择其精要：</w:t>
      </w:r>
    </w:p>
    <w:tbl>
      <w:tblPr>
        <w:tblW w:w="0" w:type="auto"/>
        <w:tblInd w:w="108" w:type="dxa"/>
        <w:tblLayout w:type="fixed"/>
        <w:tblLook w:val="0000" w:firstRow="0" w:lastRow="0" w:firstColumn="0" w:lastColumn="0" w:noHBand="0" w:noVBand="0"/>
      </w:tblPr>
      <w:tblGrid>
        <w:gridCol w:w="9293"/>
      </w:tblGrid>
      <w:tr w:rsidR="00074A53" w:rsidTr="00881D15">
        <w:trPr>
          <w:trHeight w:val="1"/>
        </w:trPr>
        <w:tc>
          <w:tcPr>
            <w:tcW w:w="9293" w:type="dxa"/>
            <w:tcBorders>
              <w:top w:val="single" w:sz="2" w:space="0" w:color="000000"/>
              <w:left w:val="single" w:sz="2" w:space="0" w:color="000000"/>
              <w:bottom w:val="single" w:sz="2" w:space="0" w:color="000000"/>
              <w:right w:val="single" w:sz="2" w:space="0" w:color="000000"/>
            </w:tcBorders>
          </w:tcPr>
          <w:tbl>
            <w:tblPr>
              <w:tblW w:w="0" w:type="auto"/>
              <w:jc w:val="center"/>
              <w:tblLayout w:type="fixed"/>
              <w:tblLook w:val="0000" w:firstRow="0" w:lastRow="0" w:firstColumn="0" w:lastColumn="0" w:noHBand="0" w:noVBand="0"/>
            </w:tblPr>
            <w:tblGrid>
              <w:gridCol w:w="2037"/>
              <w:gridCol w:w="7015"/>
            </w:tblGrid>
            <w:tr w:rsidR="00074A53" w:rsidTr="00074A53">
              <w:trPr>
                <w:trHeight w:val="131"/>
                <w:jc w:val="center"/>
              </w:trPr>
              <w:tc>
                <w:tcPr>
                  <w:tcW w:w="2037"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Tahoma" w:hAnsi="Tahoma" w:cs="Tahoma"/>
                      <w:color w:val="333333"/>
                      <w:kern w:val="0"/>
                      <w:sz w:val="28"/>
                      <w:szCs w:val="28"/>
                    </w:rPr>
                  </w:pPr>
                  <w:r>
                    <w:rPr>
                      <w:rFonts w:ascii="宋体" w:hAnsi="Tahoma" w:cs="宋体" w:hint="eastAsia"/>
                      <w:kern w:val="0"/>
                      <w:sz w:val="28"/>
                      <w:szCs w:val="28"/>
                      <w:lang w:val="zh-CN"/>
                    </w:rPr>
                    <w:t>首相</w:t>
                  </w:r>
                </w:p>
                <w:p w:rsidR="00074A53" w:rsidRDefault="00074A53" w:rsidP="00074A53">
                  <w:pPr>
                    <w:autoSpaceDE w:val="0"/>
                    <w:autoSpaceDN w:val="0"/>
                    <w:adjustRightInd w:val="0"/>
                    <w:jc w:val="center"/>
                    <w:rPr>
                      <w:rFonts w:ascii="宋体" w:hAnsi="Tahoma" w:cs="宋体"/>
                      <w:kern w:val="0"/>
                      <w:sz w:val="28"/>
                      <w:szCs w:val="28"/>
                      <w:lang w:val="zh-CN"/>
                    </w:rPr>
                  </w:pPr>
                </w:p>
              </w:tc>
              <w:tc>
                <w:tcPr>
                  <w:tcW w:w="7015" w:type="dxa"/>
                  <w:tcBorders>
                    <w:top w:val="single" w:sz="2" w:space="0" w:color="000000"/>
                    <w:left w:val="single" w:sz="2" w:space="0" w:color="000000"/>
                    <w:bottom w:val="single" w:sz="2" w:space="0" w:color="000000"/>
                    <w:right w:val="single" w:sz="2" w:space="0" w:color="000000"/>
                  </w:tcBorders>
                  <w:vAlign w:val="bottom"/>
                </w:tcPr>
                <w:p w:rsidR="00074A53" w:rsidRDefault="00074A53" w:rsidP="00881D15">
                  <w:pPr>
                    <w:autoSpaceDE w:val="0"/>
                    <w:autoSpaceDN w:val="0"/>
                    <w:adjustRightInd w:val="0"/>
                    <w:rPr>
                      <w:rFonts w:ascii="Tahoma" w:hAnsi="Tahoma" w:cs="Tahoma"/>
                      <w:color w:val="333333"/>
                      <w:kern w:val="0"/>
                      <w:sz w:val="28"/>
                      <w:szCs w:val="28"/>
                    </w:rPr>
                  </w:pPr>
                  <w:r>
                    <w:rPr>
                      <w:rFonts w:ascii="宋体" w:hAnsi="Tahoma" w:cs="宋体" w:hint="eastAsia"/>
                      <w:kern w:val="0"/>
                      <w:sz w:val="28"/>
                      <w:szCs w:val="28"/>
                      <w:lang w:val="zh-CN"/>
                    </w:rPr>
                    <w:t>定义优先权：有权对辩题中没有明确的背景、主体、对象等定义要素加以明确，除非该定义明显有悖公众一般认知或故意破坏辩论进行下去的可能性且未说明如此定义的必要性，否则对方不能拒绝该定义。</w:t>
                  </w:r>
                </w:p>
                <w:p w:rsidR="00074A53" w:rsidRDefault="00074A53" w:rsidP="00881D15">
                  <w:pPr>
                    <w:autoSpaceDE w:val="0"/>
                    <w:autoSpaceDN w:val="0"/>
                    <w:adjustRightInd w:val="0"/>
                    <w:rPr>
                      <w:rFonts w:ascii="宋体" w:hAnsi="Tahoma" w:cs="宋体"/>
                      <w:kern w:val="0"/>
                      <w:sz w:val="28"/>
                      <w:szCs w:val="28"/>
                      <w:lang w:val="zh-CN"/>
                    </w:rPr>
                  </w:pPr>
                  <w:r>
                    <w:rPr>
                      <w:rFonts w:ascii="宋体" w:hAnsi="Tahoma" w:cs="宋体" w:hint="eastAsia"/>
                      <w:kern w:val="0"/>
                      <w:sz w:val="28"/>
                      <w:szCs w:val="28"/>
                      <w:lang w:val="zh-CN"/>
                    </w:rPr>
                    <w:t>论点框架责任：必须给出正方上院的论点框架，即使自己无法完全展开，但必须概括介绍</w:t>
                  </w:r>
                </w:p>
              </w:tc>
            </w:tr>
            <w:tr w:rsidR="00074A53" w:rsidTr="00074A53">
              <w:trPr>
                <w:trHeight w:val="2611"/>
                <w:jc w:val="center"/>
              </w:trPr>
              <w:tc>
                <w:tcPr>
                  <w:tcW w:w="2037"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Calibri" w:hAnsi="Calibri" w:cs="Calibri"/>
                      <w:kern w:val="0"/>
                      <w:sz w:val="28"/>
                      <w:szCs w:val="28"/>
                    </w:rPr>
                  </w:pPr>
                  <w:r>
                    <w:rPr>
                      <w:rFonts w:ascii="宋体" w:hAnsi="Tahoma" w:cs="宋体" w:hint="eastAsia"/>
                      <w:kern w:val="0"/>
                      <w:sz w:val="28"/>
                      <w:szCs w:val="28"/>
                      <w:lang w:val="zh-CN"/>
                    </w:rPr>
                    <w:t>反对党领袖</w:t>
                  </w:r>
                </w:p>
                <w:p w:rsidR="00074A53" w:rsidRDefault="00074A53" w:rsidP="00074A53">
                  <w:pPr>
                    <w:autoSpaceDE w:val="0"/>
                    <w:autoSpaceDN w:val="0"/>
                    <w:adjustRightInd w:val="0"/>
                    <w:jc w:val="center"/>
                    <w:rPr>
                      <w:rFonts w:ascii="宋体" w:hAnsi="Calibri" w:cs="宋体"/>
                      <w:kern w:val="0"/>
                      <w:sz w:val="28"/>
                      <w:szCs w:val="28"/>
                      <w:lang w:val="zh-CN"/>
                    </w:rPr>
                  </w:pPr>
                </w:p>
              </w:tc>
              <w:tc>
                <w:tcPr>
                  <w:tcW w:w="7015" w:type="dxa"/>
                  <w:tcBorders>
                    <w:top w:val="single" w:sz="2" w:space="0" w:color="000000"/>
                    <w:left w:val="single" w:sz="2" w:space="0" w:color="000000"/>
                    <w:bottom w:val="single" w:sz="2" w:space="0" w:color="000000"/>
                    <w:right w:val="single" w:sz="2" w:space="0" w:color="000000"/>
                  </w:tcBorders>
                  <w:vAlign w:val="bottom"/>
                </w:tcPr>
                <w:p w:rsidR="00074A53" w:rsidRDefault="00074A53" w:rsidP="00881D15">
                  <w:pPr>
                    <w:autoSpaceDE w:val="0"/>
                    <w:autoSpaceDN w:val="0"/>
                    <w:adjustRightInd w:val="0"/>
                    <w:rPr>
                      <w:rFonts w:ascii="Tahoma" w:hAnsi="Tahoma" w:cs="Tahoma"/>
                      <w:color w:val="333333"/>
                      <w:kern w:val="0"/>
                      <w:sz w:val="28"/>
                      <w:szCs w:val="28"/>
                    </w:rPr>
                  </w:pPr>
                  <w:r>
                    <w:rPr>
                      <w:rFonts w:ascii="宋体" w:hAnsi="Calibri" w:cs="宋体" w:hint="eastAsia"/>
                      <w:kern w:val="0"/>
                      <w:sz w:val="28"/>
                      <w:szCs w:val="28"/>
                      <w:lang w:val="zh-CN"/>
                    </w:rPr>
                    <w:t>定义接受责任：检查定义是否明显有悖公众一般认知或故意破坏辩论进行下去的可能性且未说明如此定义的必要性，如无，则宣布接受该定义。一旦决定不接受，则比赛即进入</w:t>
                  </w:r>
                  <w:r>
                    <w:rPr>
                      <w:rFonts w:ascii="宋体" w:hAnsi="Calibri" w:cs="宋体"/>
                      <w:kern w:val="0"/>
                      <w:sz w:val="28"/>
                      <w:szCs w:val="28"/>
                      <w:lang w:val="zh-CN"/>
                    </w:rPr>
                    <w:t>“</w:t>
                  </w:r>
                  <w:r>
                    <w:rPr>
                      <w:rFonts w:ascii="宋体" w:hAnsi="Calibri" w:cs="宋体" w:hint="eastAsia"/>
                      <w:kern w:val="0"/>
                      <w:sz w:val="28"/>
                      <w:szCs w:val="28"/>
                      <w:lang w:val="zh-CN"/>
                    </w:rPr>
                    <w:t>挑战定义</w:t>
                  </w:r>
                  <w:r>
                    <w:rPr>
                      <w:rFonts w:ascii="宋体" w:hAnsi="Calibri" w:cs="宋体"/>
                      <w:kern w:val="0"/>
                      <w:sz w:val="28"/>
                      <w:szCs w:val="28"/>
                      <w:lang w:val="zh-CN"/>
                    </w:rPr>
                    <w:t>”</w:t>
                  </w:r>
                  <w:r>
                    <w:rPr>
                      <w:rFonts w:ascii="宋体" w:hAnsi="Calibri" w:cs="宋体" w:hint="eastAsia"/>
                      <w:kern w:val="0"/>
                      <w:sz w:val="28"/>
                      <w:szCs w:val="28"/>
                      <w:lang w:val="zh-CN"/>
                    </w:rPr>
                    <w:t>的特殊状态。事实上</w:t>
                  </w:r>
                  <w:r>
                    <w:rPr>
                      <w:rFonts w:ascii="Calibri" w:hAnsi="Calibri" w:cs="Calibri"/>
                      <w:kern w:val="0"/>
                      <w:sz w:val="28"/>
                      <w:szCs w:val="28"/>
                    </w:rPr>
                    <w:t>99%</w:t>
                  </w:r>
                  <w:r>
                    <w:rPr>
                      <w:rFonts w:ascii="宋体" w:hAnsi="Calibri" w:cs="宋体" w:hint="eastAsia"/>
                      <w:kern w:val="0"/>
                      <w:sz w:val="28"/>
                      <w:szCs w:val="28"/>
                      <w:lang w:val="zh-CN"/>
                    </w:rPr>
                    <w:t>的情况下不会</w:t>
                  </w:r>
                  <w:r>
                    <w:rPr>
                      <w:rFonts w:ascii="宋体" w:hAnsi="Calibri" w:cs="宋体"/>
                      <w:kern w:val="0"/>
                      <w:sz w:val="28"/>
                      <w:szCs w:val="28"/>
                      <w:lang w:val="zh-CN"/>
                    </w:rPr>
                    <w:t>“</w:t>
                  </w:r>
                  <w:r>
                    <w:rPr>
                      <w:rFonts w:ascii="宋体" w:hAnsi="Calibri" w:cs="宋体" w:hint="eastAsia"/>
                      <w:kern w:val="0"/>
                      <w:sz w:val="28"/>
                      <w:szCs w:val="28"/>
                      <w:lang w:val="zh-CN"/>
                    </w:rPr>
                    <w:t>挑战定义</w:t>
                  </w:r>
                  <w:r>
                    <w:rPr>
                      <w:rFonts w:ascii="宋体" w:hAnsi="Calibri" w:cs="宋体"/>
                      <w:kern w:val="0"/>
                      <w:sz w:val="28"/>
                      <w:szCs w:val="28"/>
                      <w:lang w:val="zh-CN"/>
                    </w:rPr>
                    <w:t>”</w:t>
                  </w:r>
                  <w:r>
                    <w:rPr>
                      <w:rFonts w:ascii="宋体" w:hAnsi="Calibri" w:cs="宋体" w:hint="eastAsia"/>
                      <w:kern w:val="0"/>
                      <w:sz w:val="28"/>
                      <w:szCs w:val="28"/>
                      <w:lang w:val="zh-CN"/>
                    </w:rPr>
                    <w:t>。</w:t>
                  </w:r>
                </w:p>
                <w:p w:rsidR="00074A53" w:rsidRDefault="00074A53" w:rsidP="00881D15">
                  <w:pPr>
                    <w:autoSpaceDE w:val="0"/>
                    <w:autoSpaceDN w:val="0"/>
                    <w:adjustRightInd w:val="0"/>
                    <w:rPr>
                      <w:rFonts w:ascii="宋体" w:hAnsi="Tahoma" w:cs="宋体"/>
                      <w:kern w:val="0"/>
                      <w:sz w:val="28"/>
                      <w:szCs w:val="28"/>
                      <w:lang w:val="zh-CN"/>
                    </w:rPr>
                  </w:pPr>
                  <w:r>
                    <w:rPr>
                      <w:rFonts w:ascii="宋体" w:hAnsi="Tahoma" w:cs="宋体" w:hint="eastAsia"/>
                      <w:kern w:val="0"/>
                      <w:sz w:val="28"/>
                      <w:szCs w:val="28"/>
                      <w:lang w:val="zh-CN"/>
                    </w:rPr>
                    <w:t>论点框架责任：必须给出反方上院的论点框架，即使自己无法完全展开，但必须概括介绍</w:t>
                  </w:r>
                </w:p>
              </w:tc>
            </w:tr>
            <w:tr w:rsidR="00074A53" w:rsidTr="00074A53">
              <w:trPr>
                <w:trHeight w:val="131"/>
                <w:jc w:val="center"/>
              </w:trPr>
              <w:tc>
                <w:tcPr>
                  <w:tcW w:w="2037"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宋体" w:hAnsi="Tahoma" w:cs="宋体"/>
                      <w:kern w:val="0"/>
                      <w:sz w:val="28"/>
                      <w:szCs w:val="28"/>
                      <w:lang w:val="zh-CN"/>
                    </w:rPr>
                  </w:pPr>
                  <w:r>
                    <w:rPr>
                      <w:rFonts w:ascii="宋体" w:hAnsi="Tahoma" w:cs="宋体" w:hint="eastAsia"/>
                      <w:kern w:val="0"/>
                      <w:sz w:val="28"/>
                      <w:szCs w:val="28"/>
                      <w:lang w:val="zh-CN"/>
                    </w:rPr>
                    <w:t>副首相</w:t>
                  </w:r>
                </w:p>
              </w:tc>
              <w:tc>
                <w:tcPr>
                  <w:tcW w:w="7015" w:type="dxa"/>
                  <w:vMerge w:val="restart"/>
                  <w:tcBorders>
                    <w:top w:val="single" w:sz="2" w:space="0" w:color="000000"/>
                    <w:left w:val="single" w:sz="2" w:space="0" w:color="000000"/>
                    <w:bottom w:val="single" w:sz="2" w:space="0" w:color="000000"/>
                    <w:right w:val="single" w:sz="2" w:space="0" w:color="000000"/>
                  </w:tcBorders>
                  <w:vAlign w:val="bottom"/>
                </w:tcPr>
                <w:p w:rsidR="00074A53" w:rsidRDefault="00074A53" w:rsidP="00881D15">
                  <w:pPr>
                    <w:autoSpaceDE w:val="0"/>
                    <w:autoSpaceDN w:val="0"/>
                    <w:adjustRightInd w:val="0"/>
                    <w:rPr>
                      <w:rFonts w:ascii="宋体" w:hAnsi="Calibri" w:cs="宋体"/>
                      <w:kern w:val="0"/>
                      <w:sz w:val="28"/>
                      <w:szCs w:val="28"/>
                      <w:lang w:val="zh-CN"/>
                    </w:rPr>
                  </w:pPr>
                  <w:r>
                    <w:rPr>
                      <w:rFonts w:ascii="宋体" w:hAnsi="Tahoma" w:cs="宋体" w:hint="eastAsia"/>
                      <w:kern w:val="0"/>
                      <w:sz w:val="28"/>
                      <w:szCs w:val="28"/>
                      <w:lang w:val="zh-CN"/>
                    </w:rPr>
                    <w:t>论点展开责任：在首相</w:t>
                  </w:r>
                  <w:r>
                    <w:rPr>
                      <w:rFonts w:ascii="Calibri" w:hAnsi="Calibri" w:cs="Calibri"/>
                      <w:kern w:val="0"/>
                      <w:sz w:val="28"/>
                      <w:szCs w:val="28"/>
                    </w:rPr>
                    <w:t>/</w:t>
                  </w:r>
                  <w:r>
                    <w:rPr>
                      <w:rFonts w:ascii="宋体" w:hAnsi="Calibri" w:cs="宋体" w:hint="eastAsia"/>
                      <w:kern w:val="0"/>
                      <w:sz w:val="28"/>
                      <w:szCs w:val="28"/>
                      <w:lang w:val="zh-CN"/>
                    </w:rPr>
                    <w:t>反对党领袖的框架下展开论点</w:t>
                  </w:r>
                </w:p>
              </w:tc>
            </w:tr>
            <w:tr w:rsidR="00074A53" w:rsidTr="00074A53">
              <w:trPr>
                <w:trHeight w:val="1121"/>
                <w:jc w:val="center"/>
              </w:trPr>
              <w:tc>
                <w:tcPr>
                  <w:tcW w:w="2037"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宋体" w:hAnsi="Calibri" w:cs="宋体"/>
                      <w:kern w:val="0"/>
                      <w:sz w:val="28"/>
                      <w:szCs w:val="28"/>
                      <w:lang w:val="zh-CN"/>
                    </w:rPr>
                  </w:pPr>
                  <w:r>
                    <w:rPr>
                      <w:rFonts w:ascii="宋体" w:hAnsi="Calibri" w:cs="宋体" w:hint="eastAsia"/>
                      <w:kern w:val="0"/>
                      <w:sz w:val="28"/>
                      <w:szCs w:val="28"/>
                      <w:lang w:val="zh-CN"/>
                    </w:rPr>
                    <w:t>反对党副领袖</w:t>
                  </w:r>
                </w:p>
              </w:tc>
              <w:tc>
                <w:tcPr>
                  <w:tcW w:w="7015" w:type="dxa"/>
                  <w:vMerge/>
                  <w:tcBorders>
                    <w:top w:val="single" w:sz="2" w:space="0" w:color="000000"/>
                    <w:left w:val="single" w:sz="2" w:space="0" w:color="000000"/>
                    <w:bottom w:val="single" w:sz="2" w:space="0" w:color="000000"/>
                    <w:right w:val="single" w:sz="2" w:space="0" w:color="000000"/>
                  </w:tcBorders>
                  <w:vAlign w:val="bottom"/>
                </w:tcPr>
                <w:p w:rsidR="00074A53" w:rsidRDefault="00074A53" w:rsidP="00881D15">
                  <w:pPr>
                    <w:autoSpaceDE w:val="0"/>
                    <w:autoSpaceDN w:val="0"/>
                    <w:adjustRightInd w:val="0"/>
                    <w:spacing w:after="200" w:line="276" w:lineRule="auto"/>
                    <w:jc w:val="left"/>
                    <w:rPr>
                      <w:rFonts w:ascii="宋体" w:hAnsi="Calibri" w:cs="宋体"/>
                      <w:kern w:val="0"/>
                      <w:sz w:val="28"/>
                      <w:szCs w:val="28"/>
                      <w:lang w:val="zh-CN"/>
                    </w:rPr>
                  </w:pPr>
                </w:p>
              </w:tc>
            </w:tr>
            <w:tr w:rsidR="00074A53" w:rsidTr="00074A53">
              <w:trPr>
                <w:trHeight w:val="131"/>
                <w:jc w:val="center"/>
              </w:trPr>
              <w:tc>
                <w:tcPr>
                  <w:tcW w:w="2037"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宋体" w:hAnsi="Calibri" w:cs="宋体"/>
                      <w:kern w:val="0"/>
                      <w:sz w:val="28"/>
                      <w:szCs w:val="28"/>
                      <w:lang w:val="zh-CN"/>
                    </w:rPr>
                  </w:pPr>
                  <w:r>
                    <w:rPr>
                      <w:rFonts w:ascii="宋体" w:hAnsi="Calibri" w:cs="宋体" w:hint="eastAsia"/>
                      <w:kern w:val="0"/>
                      <w:sz w:val="28"/>
                      <w:szCs w:val="28"/>
                      <w:lang w:val="zh-CN"/>
                    </w:rPr>
                    <w:t>政府阁员</w:t>
                  </w:r>
                </w:p>
              </w:tc>
              <w:tc>
                <w:tcPr>
                  <w:tcW w:w="7015" w:type="dxa"/>
                  <w:vMerge w:val="restart"/>
                  <w:tcBorders>
                    <w:top w:val="single" w:sz="2" w:space="0" w:color="000000"/>
                    <w:left w:val="single" w:sz="2" w:space="0" w:color="000000"/>
                    <w:bottom w:val="single" w:sz="2" w:space="0" w:color="000000"/>
                    <w:right w:val="single" w:sz="2" w:space="0" w:color="000000"/>
                  </w:tcBorders>
                  <w:vAlign w:val="bottom"/>
                </w:tcPr>
                <w:p w:rsidR="00074A53" w:rsidRDefault="00074A53" w:rsidP="00881D15">
                  <w:pPr>
                    <w:autoSpaceDE w:val="0"/>
                    <w:autoSpaceDN w:val="0"/>
                    <w:adjustRightInd w:val="0"/>
                    <w:rPr>
                      <w:rFonts w:ascii="宋体" w:hAnsi="Calibri" w:cs="宋体"/>
                      <w:kern w:val="0"/>
                      <w:sz w:val="28"/>
                      <w:szCs w:val="28"/>
                      <w:lang w:val="zh-CN"/>
                    </w:rPr>
                  </w:pPr>
                  <w:r>
                    <w:rPr>
                      <w:rFonts w:ascii="宋体" w:hAnsi="Calibri" w:cs="宋体" w:hint="eastAsia"/>
                      <w:kern w:val="0"/>
                      <w:sz w:val="28"/>
                      <w:szCs w:val="28"/>
                      <w:lang w:val="zh-CN"/>
                    </w:rPr>
                    <w:t>论点扩展责任：在保持与自己的上院意见原则一致的情况下，必须提出区别于自己的上院的新论点</w:t>
                  </w:r>
                </w:p>
              </w:tc>
            </w:tr>
            <w:tr w:rsidR="00074A53" w:rsidTr="00074A53">
              <w:trPr>
                <w:trHeight w:val="909"/>
                <w:jc w:val="center"/>
              </w:trPr>
              <w:tc>
                <w:tcPr>
                  <w:tcW w:w="2037"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宋体" w:hAnsi="Calibri" w:cs="宋体"/>
                      <w:kern w:val="0"/>
                      <w:sz w:val="28"/>
                      <w:szCs w:val="28"/>
                      <w:lang w:val="zh-CN"/>
                    </w:rPr>
                  </w:pPr>
                  <w:r>
                    <w:rPr>
                      <w:rFonts w:ascii="宋体" w:hAnsi="Calibri" w:cs="宋体" w:hint="eastAsia"/>
                      <w:kern w:val="0"/>
                      <w:sz w:val="28"/>
                      <w:szCs w:val="28"/>
                      <w:lang w:val="zh-CN"/>
                    </w:rPr>
                    <w:t>反对党阁员</w:t>
                  </w:r>
                </w:p>
              </w:tc>
              <w:tc>
                <w:tcPr>
                  <w:tcW w:w="7015" w:type="dxa"/>
                  <w:vMerge/>
                  <w:tcBorders>
                    <w:top w:val="single" w:sz="2" w:space="0" w:color="000000"/>
                    <w:left w:val="single" w:sz="2" w:space="0" w:color="000000"/>
                    <w:bottom w:val="single" w:sz="2" w:space="0" w:color="000000"/>
                    <w:right w:val="single" w:sz="2" w:space="0" w:color="000000"/>
                  </w:tcBorders>
                  <w:vAlign w:val="bottom"/>
                </w:tcPr>
                <w:p w:rsidR="00074A53" w:rsidRDefault="00074A53" w:rsidP="00881D15">
                  <w:pPr>
                    <w:autoSpaceDE w:val="0"/>
                    <w:autoSpaceDN w:val="0"/>
                    <w:adjustRightInd w:val="0"/>
                    <w:spacing w:after="200" w:line="276" w:lineRule="auto"/>
                    <w:jc w:val="left"/>
                    <w:rPr>
                      <w:rFonts w:ascii="宋体" w:hAnsi="Calibri" w:cs="宋体"/>
                      <w:kern w:val="0"/>
                      <w:sz w:val="28"/>
                      <w:szCs w:val="28"/>
                      <w:lang w:val="zh-CN"/>
                    </w:rPr>
                  </w:pPr>
                </w:p>
              </w:tc>
            </w:tr>
            <w:tr w:rsidR="00074A53" w:rsidTr="00074A53">
              <w:trPr>
                <w:trHeight w:val="131"/>
                <w:jc w:val="center"/>
              </w:trPr>
              <w:tc>
                <w:tcPr>
                  <w:tcW w:w="2037"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宋体" w:hAnsi="Calibri" w:cs="宋体"/>
                      <w:kern w:val="0"/>
                      <w:sz w:val="28"/>
                      <w:szCs w:val="28"/>
                      <w:lang w:val="zh-CN"/>
                    </w:rPr>
                  </w:pPr>
                  <w:r>
                    <w:rPr>
                      <w:rFonts w:ascii="宋体" w:hAnsi="Calibri" w:cs="宋体" w:hint="eastAsia"/>
                      <w:kern w:val="0"/>
                      <w:sz w:val="28"/>
                      <w:szCs w:val="28"/>
                      <w:lang w:val="zh-CN"/>
                    </w:rPr>
                    <w:t>政府党鞭</w:t>
                  </w:r>
                </w:p>
              </w:tc>
              <w:tc>
                <w:tcPr>
                  <w:tcW w:w="7015" w:type="dxa"/>
                  <w:vMerge w:val="restart"/>
                  <w:tcBorders>
                    <w:top w:val="single" w:sz="2" w:space="0" w:color="000000"/>
                    <w:left w:val="single" w:sz="2" w:space="0" w:color="000000"/>
                    <w:bottom w:val="single" w:sz="2" w:space="0" w:color="000000"/>
                    <w:right w:val="single" w:sz="2" w:space="0" w:color="000000"/>
                  </w:tcBorders>
                  <w:vAlign w:val="bottom"/>
                </w:tcPr>
                <w:p w:rsidR="00074A53" w:rsidRDefault="00074A53" w:rsidP="00881D15">
                  <w:pPr>
                    <w:autoSpaceDE w:val="0"/>
                    <w:autoSpaceDN w:val="0"/>
                    <w:adjustRightInd w:val="0"/>
                    <w:rPr>
                      <w:rFonts w:ascii="宋体" w:hAnsi="Calibri" w:cs="宋体"/>
                      <w:kern w:val="0"/>
                      <w:sz w:val="28"/>
                      <w:szCs w:val="28"/>
                      <w:lang w:val="zh-CN"/>
                    </w:rPr>
                  </w:pPr>
                  <w:r>
                    <w:rPr>
                      <w:rFonts w:ascii="宋体" w:hAnsi="Calibri" w:cs="宋体" w:hint="eastAsia"/>
                      <w:kern w:val="0"/>
                      <w:sz w:val="28"/>
                      <w:szCs w:val="28"/>
                      <w:lang w:val="zh-CN"/>
                    </w:rPr>
                    <w:t>总结责任：明确指出全场交锋点，并突出本方观点，尤其</w:t>
                  </w:r>
                  <w:r>
                    <w:rPr>
                      <w:rFonts w:ascii="宋体" w:hAnsi="Calibri" w:cs="宋体" w:hint="eastAsia"/>
                      <w:kern w:val="0"/>
                      <w:sz w:val="28"/>
                      <w:szCs w:val="28"/>
                      <w:lang w:val="zh-CN"/>
                    </w:rPr>
                    <w:lastRenderedPageBreak/>
                    <w:t>是本方下院观点的正确性</w:t>
                  </w:r>
                </w:p>
              </w:tc>
            </w:tr>
            <w:tr w:rsidR="00074A53" w:rsidTr="00074A53">
              <w:trPr>
                <w:trHeight w:val="131"/>
                <w:jc w:val="center"/>
              </w:trPr>
              <w:tc>
                <w:tcPr>
                  <w:tcW w:w="2037" w:type="dxa"/>
                  <w:tcBorders>
                    <w:top w:val="single" w:sz="2" w:space="0" w:color="000000"/>
                    <w:left w:val="single" w:sz="2" w:space="0" w:color="000000"/>
                    <w:bottom w:val="single" w:sz="2" w:space="0" w:color="000000"/>
                    <w:right w:val="single" w:sz="2" w:space="0" w:color="000000"/>
                  </w:tcBorders>
                  <w:vAlign w:val="bottom"/>
                </w:tcPr>
                <w:p w:rsidR="00074A53" w:rsidRDefault="00074A53" w:rsidP="00074A53">
                  <w:pPr>
                    <w:autoSpaceDE w:val="0"/>
                    <w:autoSpaceDN w:val="0"/>
                    <w:adjustRightInd w:val="0"/>
                    <w:jc w:val="center"/>
                    <w:rPr>
                      <w:rFonts w:ascii="宋体" w:hAnsi="Calibri" w:cs="宋体"/>
                      <w:kern w:val="0"/>
                      <w:sz w:val="28"/>
                      <w:szCs w:val="28"/>
                      <w:lang w:val="zh-CN"/>
                    </w:rPr>
                  </w:pPr>
                  <w:r>
                    <w:rPr>
                      <w:rFonts w:ascii="宋体" w:hAnsi="Calibri" w:cs="宋体" w:hint="eastAsia"/>
                      <w:kern w:val="0"/>
                      <w:sz w:val="28"/>
                      <w:szCs w:val="28"/>
                      <w:lang w:val="zh-CN"/>
                    </w:rPr>
                    <w:lastRenderedPageBreak/>
                    <w:t>反对党党鞭</w:t>
                  </w:r>
                </w:p>
              </w:tc>
              <w:tc>
                <w:tcPr>
                  <w:tcW w:w="7015" w:type="dxa"/>
                  <w:vMerge/>
                  <w:tcBorders>
                    <w:top w:val="single" w:sz="2" w:space="0" w:color="000000"/>
                    <w:left w:val="single" w:sz="2" w:space="0" w:color="000000"/>
                    <w:bottom w:val="single" w:sz="2" w:space="0" w:color="000000"/>
                    <w:right w:val="single" w:sz="2" w:space="0" w:color="000000"/>
                  </w:tcBorders>
                  <w:vAlign w:val="bottom"/>
                </w:tcPr>
                <w:p w:rsidR="00074A53" w:rsidRDefault="00074A53" w:rsidP="00881D15">
                  <w:pPr>
                    <w:autoSpaceDE w:val="0"/>
                    <w:autoSpaceDN w:val="0"/>
                    <w:adjustRightInd w:val="0"/>
                    <w:spacing w:after="200" w:line="276" w:lineRule="auto"/>
                    <w:jc w:val="left"/>
                    <w:rPr>
                      <w:rFonts w:ascii="宋体" w:hAnsi="Calibri" w:cs="宋体"/>
                      <w:kern w:val="0"/>
                      <w:sz w:val="28"/>
                      <w:szCs w:val="28"/>
                      <w:lang w:val="zh-CN"/>
                    </w:rPr>
                  </w:pPr>
                </w:p>
              </w:tc>
            </w:tr>
          </w:tbl>
          <w:p w:rsidR="00074A53" w:rsidRDefault="00074A53" w:rsidP="00881D15">
            <w:pPr>
              <w:autoSpaceDE w:val="0"/>
              <w:autoSpaceDN w:val="0"/>
              <w:adjustRightInd w:val="0"/>
              <w:rPr>
                <w:rFonts w:ascii="宋体" w:hAnsi="Calibri" w:cs="宋体"/>
                <w:kern w:val="0"/>
                <w:sz w:val="28"/>
                <w:szCs w:val="28"/>
                <w:lang w:val="zh-CN"/>
              </w:rPr>
            </w:pPr>
          </w:p>
        </w:tc>
      </w:tr>
    </w:tbl>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lastRenderedPageBreak/>
        <w:t>8</w:t>
      </w:r>
      <w:r>
        <w:rPr>
          <w:rFonts w:ascii="宋体" w:hAnsi="Calibri" w:cs="宋体" w:hint="eastAsia"/>
          <w:kern w:val="0"/>
          <w:sz w:val="28"/>
          <w:szCs w:val="28"/>
          <w:lang w:val="zh-CN"/>
        </w:rPr>
        <w:t>、竞赛组织：一般采取赛前</w:t>
      </w:r>
      <w:r>
        <w:rPr>
          <w:rFonts w:ascii="Calibri" w:hAnsi="Calibri" w:cs="Calibri"/>
          <w:kern w:val="0"/>
          <w:sz w:val="28"/>
          <w:szCs w:val="28"/>
        </w:rPr>
        <w:t>15</w:t>
      </w:r>
      <w:r>
        <w:rPr>
          <w:rFonts w:ascii="宋体" w:hAnsi="Calibri" w:cs="宋体" w:hint="eastAsia"/>
          <w:kern w:val="0"/>
          <w:sz w:val="28"/>
          <w:szCs w:val="28"/>
          <w:lang w:val="zh-CN"/>
        </w:rPr>
        <w:t>分钟公布辩题、公布各队所处</w:t>
      </w:r>
      <w:r>
        <w:rPr>
          <w:rFonts w:ascii="宋体" w:hAnsi="Calibri" w:cs="宋体"/>
          <w:kern w:val="0"/>
          <w:sz w:val="28"/>
          <w:szCs w:val="28"/>
          <w:lang w:val="zh-CN"/>
        </w:rPr>
        <w:t>“</w:t>
      </w:r>
      <w:r>
        <w:rPr>
          <w:rFonts w:ascii="宋体" w:hAnsi="Calibri" w:cs="宋体" w:hint="eastAsia"/>
          <w:kern w:val="0"/>
          <w:sz w:val="28"/>
          <w:szCs w:val="28"/>
          <w:lang w:val="zh-CN"/>
        </w:rPr>
        <w:t>赛位</w:t>
      </w:r>
      <w:r>
        <w:rPr>
          <w:rFonts w:ascii="宋体" w:hAnsi="Calibri" w:cs="宋体"/>
          <w:kern w:val="0"/>
          <w:sz w:val="28"/>
          <w:szCs w:val="28"/>
          <w:lang w:val="zh-CN"/>
        </w:rPr>
        <w:t>”</w:t>
      </w:r>
      <w:r>
        <w:rPr>
          <w:rFonts w:ascii="宋体" w:hAnsi="Calibri" w:cs="宋体" w:hint="eastAsia"/>
          <w:kern w:val="0"/>
          <w:sz w:val="28"/>
          <w:szCs w:val="28"/>
          <w:lang w:val="zh-CN"/>
        </w:rPr>
        <w:t>（角色）。辩题又称</w:t>
      </w:r>
      <w:r>
        <w:rPr>
          <w:rFonts w:ascii="宋体" w:hAnsi="Calibri" w:cs="宋体"/>
          <w:kern w:val="0"/>
          <w:sz w:val="28"/>
          <w:szCs w:val="28"/>
          <w:lang w:val="zh-CN"/>
        </w:rPr>
        <w:t>“</w:t>
      </w:r>
      <w:r>
        <w:rPr>
          <w:rFonts w:ascii="宋体" w:hAnsi="Calibri" w:cs="宋体" w:hint="eastAsia"/>
          <w:kern w:val="0"/>
          <w:sz w:val="28"/>
          <w:szCs w:val="28"/>
          <w:lang w:val="zh-CN"/>
        </w:rPr>
        <w:t>动议</w:t>
      </w:r>
      <w:r>
        <w:rPr>
          <w:rFonts w:ascii="宋体" w:hAnsi="Calibri" w:cs="宋体"/>
          <w:kern w:val="0"/>
          <w:sz w:val="28"/>
          <w:szCs w:val="28"/>
          <w:lang w:val="zh-CN"/>
        </w:rPr>
        <w:t>”</w:t>
      </w:r>
      <w:r>
        <w:rPr>
          <w:rFonts w:ascii="Tahoma" w:hAnsi="Tahoma" w:cs="Tahoma"/>
          <w:kern w:val="0"/>
          <w:sz w:val="28"/>
          <w:szCs w:val="28"/>
        </w:rPr>
        <w:t>Motion</w:t>
      </w:r>
      <w:r>
        <w:rPr>
          <w:rFonts w:ascii="宋体" w:hAnsi="Tahoma" w:cs="宋体" w:hint="eastAsia"/>
          <w:kern w:val="0"/>
          <w:sz w:val="28"/>
          <w:szCs w:val="28"/>
          <w:lang w:val="zh-CN"/>
        </w:rPr>
        <w:t>，一般以</w:t>
      </w:r>
      <w:r>
        <w:rPr>
          <w:rFonts w:ascii="宋体" w:hAnsi="Tahoma" w:cs="宋体"/>
          <w:kern w:val="0"/>
          <w:sz w:val="28"/>
          <w:szCs w:val="28"/>
          <w:lang w:val="zh-CN"/>
        </w:rPr>
        <w:t>“</w:t>
      </w:r>
      <w:r>
        <w:rPr>
          <w:rFonts w:ascii="宋体" w:hAnsi="Tahoma" w:cs="宋体" w:hint="eastAsia"/>
          <w:kern w:val="0"/>
          <w:sz w:val="28"/>
          <w:szCs w:val="28"/>
          <w:lang w:val="zh-CN"/>
        </w:rPr>
        <w:t>本院认为···</w:t>
      </w:r>
      <w:r>
        <w:rPr>
          <w:rFonts w:ascii="宋体" w:hAnsi="Tahoma" w:cs="宋体"/>
          <w:kern w:val="0"/>
          <w:sz w:val="28"/>
          <w:szCs w:val="28"/>
          <w:lang w:val="zh-CN"/>
        </w:rPr>
        <w:t>”</w:t>
      </w:r>
      <w:r>
        <w:rPr>
          <w:rFonts w:ascii="Tahoma" w:hAnsi="Tahoma" w:cs="Tahoma"/>
          <w:kern w:val="0"/>
          <w:sz w:val="28"/>
          <w:szCs w:val="28"/>
        </w:rPr>
        <w:t>This House</w:t>
      </w:r>
      <w:r>
        <w:rPr>
          <w:rFonts w:ascii="Calibri" w:hAnsi="Calibri" w:cs="Calibri"/>
          <w:kern w:val="0"/>
          <w:sz w:val="28"/>
          <w:szCs w:val="28"/>
        </w:rPr>
        <w:t>···</w:t>
      </w:r>
      <w:r>
        <w:rPr>
          <w:rFonts w:ascii="宋体" w:hAnsi="Calibri" w:cs="宋体" w:hint="eastAsia"/>
          <w:kern w:val="0"/>
          <w:sz w:val="28"/>
          <w:szCs w:val="28"/>
          <w:lang w:val="zh-CN"/>
        </w:rPr>
        <w:t>的句式给出。</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9</w:t>
      </w:r>
      <w:r>
        <w:rPr>
          <w:rFonts w:ascii="宋体" w:hAnsi="Calibri" w:cs="宋体" w:hint="eastAsia"/>
          <w:kern w:val="0"/>
          <w:sz w:val="28"/>
          <w:szCs w:val="28"/>
          <w:lang w:val="zh-CN"/>
        </w:rPr>
        <w:t>、评判方式：比赛结束后评委闭门商议产生排序结论，其后由主评当场宣布结果并解释评判理由。</w:t>
      </w:r>
    </w:p>
    <w:p w:rsidR="00074A53" w:rsidRDefault="00074A53" w:rsidP="00074A53">
      <w:pPr>
        <w:autoSpaceDE w:val="0"/>
        <w:autoSpaceDN w:val="0"/>
        <w:adjustRightInd w:val="0"/>
        <w:rPr>
          <w:rFonts w:ascii="Tahoma" w:hAnsi="Tahoma" w:cs="Tahoma"/>
          <w:color w:val="333333"/>
          <w:kern w:val="0"/>
          <w:sz w:val="28"/>
          <w:szCs w:val="28"/>
        </w:rPr>
      </w:pPr>
      <w:r>
        <w:rPr>
          <w:rFonts w:ascii="Tahoma" w:hAnsi="Tahoma" w:cs="Tahoma"/>
          <w:kern w:val="0"/>
          <w:sz w:val="28"/>
          <w:szCs w:val="28"/>
        </w:rPr>
        <w:t>10</w:t>
      </w:r>
      <w:r>
        <w:rPr>
          <w:rFonts w:ascii="宋体" w:hAnsi="Tahoma" w:cs="宋体" w:hint="eastAsia"/>
          <w:kern w:val="0"/>
          <w:sz w:val="28"/>
          <w:szCs w:val="28"/>
          <w:lang w:val="zh-CN"/>
        </w:rPr>
        <w:t>、</w:t>
      </w:r>
      <w:r>
        <w:rPr>
          <w:rFonts w:ascii="Tahoma" w:hAnsi="Tahoma" w:cs="Tahoma"/>
          <w:kern w:val="0"/>
          <w:sz w:val="28"/>
          <w:szCs w:val="28"/>
        </w:rPr>
        <w:t>BP</w:t>
      </w:r>
      <w:r>
        <w:rPr>
          <w:rFonts w:ascii="宋体" w:hAnsi="Tahoma" w:cs="宋体" w:hint="eastAsia"/>
          <w:kern w:val="0"/>
          <w:sz w:val="28"/>
          <w:szCs w:val="28"/>
          <w:lang w:val="zh-CN"/>
        </w:rPr>
        <w:t>制中的特殊习惯：</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a.</w:t>
      </w:r>
      <w:r>
        <w:rPr>
          <w:rFonts w:ascii="宋体" w:hAnsi="Calibri" w:cs="宋体" w:hint="eastAsia"/>
          <w:kern w:val="0"/>
          <w:sz w:val="28"/>
          <w:szCs w:val="28"/>
          <w:lang w:val="zh-CN"/>
        </w:rPr>
        <w:t>表示支持不用鼓掌，而是敲击桌面</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b.</w:t>
      </w:r>
      <w:r>
        <w:rPr>
          <w:rFonts w:ascii="宋体" w:hAnsi="Calibri" w:cs="宋体" w:hint="eastAsia"/>
          <w:kern w:val="0"/>
          <w:sz w:val="28"/>
          <w:szCs w:val="28"/>
          <w:lang w:val="zh-CN"/>
        </w:rPr>
        <w:t>采取</w:t>
      </w:r>
      <w:r>
        <w:rPr>
          <w:rFonts w:ascii="宋体" w:hAnsi="Calibri" w:cs="宋体"/>
          <w:kern w:val="0"/>
          <w:sz w:val="28"/>
          <w:szCs w:val="28"/>
          <w:lang w:val="zh-CN"/>
        </w:rPr>
        <w:t>“</w:t>
      </w:r>
      <w:r>
        <w:rPr>
          <w:rFonts w:ascii="宋体" w:hAnsi="Calibri" w:cs="宋体" w:hint="eastAsia"/>
          <w:kern w:val="0"/>
          <w:sz w:val="28"/>
          <w:szCs w:val="28"/>
          <w:lang w:val="zh-CN"/>
        </w:rPr>
        <w:t>扶帽伸手</w:t>
      </w:r>
      <w:r>
        <w:rPr>
          <w:rFonts w:ascii="宋体" w:hAnsi="Calibri" w:cs="宋体"/>
          <w:kern w:val="0"/>
          <w:sz w:val="28"/>
          <w:szCs w:val="28"/>
          <w:lang w:val="zh-CN"/>
        </w:rPr>
        <w:t>”</w:t>
      </w:r>
      <w:r>
        <w:rPr>
          <w:rFonts w:ascii="宋体" w:hAnsi="Calibri" w:cs="宋体" w:hint="eastAsia"/>
          <w:kern w:val="0"/>
          <w:sz w:val="28"/>
          <w:szCs w:val="28"/>
          <w:lang w:val="zh-CN"/>
        </w:rPr>
        <w:t>动作表示要求质询</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c.</w:t>
      </w:r>
      <w:r>
        <w:rPr>
          <w:rFonts w:ascii="宋体" w:hAnsi="Calibri" w:cs="宋体" w:hint="eastAsia"/>
          <w:kern w:val="0"/>
          <w:sz w:val="28"/>
          <w:szCs w:val="28"/>
          <w:lang w:val="zh-CN"/>
        </w:rPr>
        <w:t>评委中的一位兼做主席，称</w:t>
      </w:r>
      <w:r>
        <w:rPr>
          <w:rFonts w:ascii="宋体" w:hAnsi="Calibri" w:cs="宋体"/>
          <w:kern w:val="0"/>
          <w:sz w:val="28"/>
          <w:szCs w:val="28"/>
          <w:lang w:val="zh-CN"/>
        </w:rPr>
        <w:t>“</w:t>
      </w:r>
      <w:r>
        <w:rPr>
          <w:rFonts w:ascii="宋体" w:hAnsi="Calibri" w:cs="宋体" w:hint="eastAsia"/>
          <w:kern w:val="0"/>
          <w:sz w:val="28"/>
          <w:szCs w:val="28"/>
          <w:lang w:val="zh-CN"/>
        </w:rPr>
        <w:t>议长</w:t>
      </w:r>
      <w:r>
        <w:rPr>
          <w:rFonts w:ascii="宋体" w:hAnsi="Calibri" w:cs="宋体"/>
          <w:kern w:val="0"/>
          <w:sz w:val="28"/>
          <w:szCs w:val="28"/>
          <w:lang w:val="zh-CN"/>
        </w:rPr>
        <w:t>”</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d.</w:t>
      </w:r>
      <w:r>
        <w:rPr>
          <w:rFonts w:ascii="宋体" w:hAnsi="Calibri" w:cs="宋体" w:hint="eastAsia"/>
          <w:kern w:val="0"/>
          <w:sz w:val="28"/>
          <w:szCs w:val="28"/>
          <w:lang w:val="zh-CN"/>
        </w:rPr>
        <w:t>发言者须走到舞台中央的发言席发言</w:t>
      </w:r>
    </w:p>
    <w:p w:rsidR="00074A53" w:rsidRDefault="00074A53" w:rsidP="00074A53">
      <w:pPr>
        <w:autoSpaceDE w:val="0"/>
        <w:autoSpaceDN w:val="0"/>
        <w:adjustRightInd w:val="0"/>
        <w:rPr>
          <w:rFonts w:ascii="Tahoma" w:hAnsi="Tahoma" w:cs="Tahoma"/>
          <w:color w:val="333333"/>
          <w:kern w:val="0"/>
          <w:sz w:val="28"/>
          <w:szCs w:val="28"/>
        </w:rPr>
      </w:pPr>
      <w:r>
        <w:rPr>
          <w:rFonts w:ascii="Calibri" w:hAnsi="Calibri" w:cs="Calibri"/>
          <w:kern w:val="0"/>
          <w:sz w:val="28"/>
          <w:szCs w:val="28"/>
        </w:rPr>
        <w:t>e.</w:t>
      </w:r>
      <w:r>
        <w:rPr>
          <w:rFonts w:ascii="宋体" w:hAnsi="Calibri" w:cs="宋体" w:hint="eastAsia"/>
          <w:kern w:val="0"/>
          <w:sz w:val="28"/>
          <w:szCs w:val="28"/>
          <w:lang w:val="zh-CN"/>
        </w:rPr>
        <w:t>计时以发言者准备就绪开始讲话起</w:t>
      </w:r>
    </w:p>
    <w:p w:rsidR="00202B29" w:rsidRPr="00074A53" w:rsidRDefault="00202B29">
      <w:bookmarkStart w:id="0" w:name="_GoBack"/>
      <w:bookmarkEnd w:id="0"/>
    </w:p>
    <w:sectPr w:rsidR="00202B29" w:rsidRPr="00074A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3665" w:rsidRDefault="00853665" w:rsidP="00074A53">
      <w:r>
        <w:separator/>
      </w:r>
    </w:p>
  </w:endnote>
  <w:endnote w:type="continuationSeparator" w:id="0">
    <w:p w:rsidR="00853665" w:rsidRDefault="00853665" w:rsidP="0007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3665" w:rsidRDefault="00853665" w:rsidP="00074A53">
      <w:r>
        <w:separator/>
      </w:r>
    </w:p>
  </w:footnote>
  <w:footnote w:type="continuationSeparator" w:id="0">
    <w:p w:rsidR="00853665" w:rsidRDefault="00853665" w:rsidP="00074A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AA5"/>
    <w:rsid w:val="00074A53"/>
    <w:rsid w:val="00202B29"/>
    <w:rsid w:val="00853665"/>
    <w:rsid w:val="009C7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B68C704-AE38-4716-A64D-1253EC63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4A5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4A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74A53"/>
    <w:rPr>
      <w:sz w:val="18"/>
      <w:szCs w:val="18"/>
    </w:rPr>
  </w:style>
  <w:style w:type="paragraph" w:styleId="a4">
    <w:name w:val="footer"/>
    <w:basedOn w:val="a"/>
    <w:link w:val="Char0"/>
    <w:uiPriority w:val="99"/>
    <w:unhideWhenUsed/>
    <w:rsid w:val="00074A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74A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LI</dc:creator>
  <cp:keywords/>
  <dc:description/>
  <cp:lastModifiedBy>RUI LI</cp:lastModifiedBy>
  <cp:revision>2</cp:revision>
  <dcterms:created xsi:type="dcterms:W3CDTF">2014-10-30T14:49:00Z</dcterms:created>
  <dcterms:modified xsi:type="dcterms:W3CDTF">2014-10-30T14:52:00Z</dcterms:modified>
</cp:coreProperties>
</file>