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32C6" w14:textId="65034533" w:rsidR="005A37E7" w:rsidRPr="005A37E7" w:rsidRDefault="00434104" w:rsidP="005A37E7">
      <w:pPr>
        <w:widowControl/>
        <w:spacing w:before="100" w:beforeAutospacing="1" w:after="100" w:afterAutospacing="1"/>
        <w:jc w:val="left"/>
        <w:outlineLvl w:val="2"/>
        <w:rPr>
          <w:rFonts w:ascii="Georgia" w:eastAsia="Times New Roman" w:hAnsi="Georgia" w:cs="Times New Roman"/>
          <w:color w:val="373737"/>
          <w:kern w:val="0"/>
          <w:sz w:val="27"/>
          <w:szCs w:val="27"/>
        </w:rPr>
      </w:pPr>
      <w:r>
        <w:rPr>
          <w:rFonts w:ascii="SimSun" w:eastAsia="SimSun" w:hAnsi="SimSun" w:cs="SimSun" w:hint="eastAsia"/>
          <w:b/>
          <w:bCs/>
          <w:color w:val="373737"/>
          <w:kern w:val="0"/>
          <w:sz w:val="27"/>
          <w:szCs w:val="27"/>
        </w:rPr>
        <w:t xml:space="preserve">      </w:t>
      </w:r>
      <w:r w:rsidR="005A37E7">
        <w:rPr>
          <w:rFonts w:ascii="SimSun" w:eastAsia="SimSun" w:hAnsi="SimSun" w:cs="SimSun" w:hint="eastAsia"/>
          <w:b/>
          <w:bCs/>
          <w:color w:val="373737"/>
          <w:kern w:val="0"/>
          <w:sz w:val="27"/>
          <w:szCs w:val="27"/>
        </w:rPr>
        <w:t>法学</w:t>
      </w:r>
      <w:r w:rsidR="005A37E7" w:rsidRPr="005A37E7">
        <w:rPr>
          <w:rFonts w:ascii="SimSun" w:eastAsia="SimSun" w:hAnsi="SimSun" w:cs="SimSun"/>
          <w:b/>
          <w:bCs/>
          <w:color w:val="373737"/>
          <w:kern w:val="0"/>
          <w:sz w:val="27"/>
          <w:szCs w:val="27"/>
        </w:rPr>
        <w:t>院</w:t>
      </w:r>
      <w:r w:rsidR="005A37E7" w:rsidRPr="005A37E7">
        <w:rPr>
          <w:rFonts w:ascii="Georgia" w:eastAsia="Times New Roman" w:hAnsi="Georgia" w:cs="Times New Roman"/>
          <w:b/>
          <w:bCs/>
          <w:color w:val="373737"/>
          <w:kern w:val="0"/>
          <w:sz w:val="27"/>
          <w:szCs w:val="27"/>
        </w:rPr>
        <w:t>2017</w:t>
      </w:r>
      <w:r w:rsidR="005A37E7" w:rsidRPr="005A37E7">
        <w:rPr>
          <w:rFonts w:ascii="MS Mincho" w:eastAsia="MS Mincho" w:hAnsi="MS Mincho" w:cs="MS Mincho"/>
          <w:b/>
          <w:bCs/>
          <w:color w:val="373737"/>
          <w:kern w:val="0"/>
          <w:sz w:val="27"/>
          <w:szCs w:val="27"/>
        </w:rPr>
        <w:t>年新增博士生指</w:t>
      </w:r>
      <w:r w:rsidR="005A37E7" w:rsidRPr="005A37E7">
        <w:rPr>
          <w:rFonts w:ascii="SimSun" w:eastAsia="SimSun" w:hAnsi="SimSun" w:cs="SimSun"/>
          <w:b/>
          <w:bCs/>
          <w:color w:val="373737"/>
          <w:kern w:val="0"/>
          <w:sz w:val="27"/>
          <w:szCs w:val="27"/>
        </w:rPr>
        <w:t>导</w:t>
      </w:r>
      <w:r w:rsidR="005A37E7" w:rsidRPr="005A37E7">
        <w:rPr>
          <w:rFonts w:ascii="MS Mincho" w:eastAsia="MS Mincho" w:hAnsi="MS Mincho" w:cs="MS Mincho"/>
          <w:b/>
          <w:bCs/>
          <w:color w:val="373737"/>
          <w:kern w:val="0"/>
          <w:sz w:val="27"/>
          <w:szCs w:val="27"/>
        </w:rPr>
        <w:t>教</w:t>
      </w:r>
      <w:r w:rsidR="005A37E7" w:rsidRPr="005A37E7">
        <w:rPr>
          <w:rFonts w:ascii="SimSun" w:eastAsia="SimSun" w:hAnsi="SimSun" w:cs="SimSun"/>
          <w:b/>
          <w:bCs/>
          <w:color w:val="373737"/>
          <w:kern w:val="0"/>
          <w:sz w:val="27"/>
          <w:szCs w:val="27"/>
        </w:rPr>
        <w:t>师</w:t>
      </w:r>
      <w:r w:rsidR="005A37E7" w:rsidRPr="005A37E7">
        <w:rPr>
          <w:rFonts w:ascii="MS Mincho" w:eastAsia="MS Mincho" w:hAnsi="MS Mincho" w:cs="MS Mincho"/>
          <w:b/>
          <w:bCs/>
          <w:color w:val="373737"/>
          <w:kern w:val="0"/>
          <w:sz w:val="27"/>
          <w:szCs w:val="27"/>
        </w:rPr>
        <w:t>学院初</w:t>
      </w:r>
      <w:r w:rsidR="005A37E7" w:rsidRPr="005A37E7">
        <w:rPr>
          <w:rFonts w:ascii="SimSun" w:eastAsia="SimSun" w:hAnsi="SimSun" w:cs="SimSun"/>
          <w:b/>
          <w:bCs/>
          <w:color w:val="373737"/>
          <w:kern w:val="0"/>
          <w:sz w:val="27"/>
          <w:szCs w:val="27"/>
        </w:rPr>
        <w:t>审结</w:t>
      </w:r>
      <w:r w:rsidR="005A37E7" w:rsidRPr="005A37E7">
        <w:rPr>
          <w:rFonts w:ascii="MS Mincho" w:eastAsia="MS Mincho" w:hAnsi="MS Mincho" w:cs="MS Mincho"/>
          <w:b/>
          <w:bCs/>
          <w:color w:val="373737"/>
          <w:kern w:val="0"/>
          <w:sz w:val="27"/>
          <w:szCs w:val="27"/>
        </w:rPr>
        <w:t>果的公示</w:t>
      </w:r>
    </w:p>
    <w:p w14:paraId="6EA4A6A0" w14:textId="77777777" w:rsidR="005A37E7" w:rsidRDefault="005A37E7" w:rsidP="005A37E7">
      <w:pPr>
        <w:widowControl/>
        <w:spacing w:line="420" w:lineRule="atLeast"/>
        <w:ind w:firstLine="420"/>
        <w:jc w:val="left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</w:p>
    <w:p w14:paraId="3D993A04" w14:textId="213C70F3" w:rsidR="005A37E7" w:rsidRDefault="005A37E7" w:rsidP="005A37E7">
      <w:pPr>
        <w:widowControl/>
        <w:spacing w:line="420" w:lineRule="atLeast"/>
        <w:ind w:firstLine="420"/>
        <w:jc w:val="left"/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</w:pP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根据《西南财经大学研究生指导教师遴选与管理办法》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(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西财大办〔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2017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〕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29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号</w:t>
      </w:r>
      <w:r w:rsidRPr="00434104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)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、《关于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2017</w:t>
      </w:r>
      <w:r w:rsidRPr="00434104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年新增博士生导师指导资格审核工作的通知》精神，经法学院学位评定分委会初审通过，拟推荐戴治勇等</w:t>
      </w:r>
      <w:r w:rsidR="000B4681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三位教师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参加申报学校博士生导师任职资格的遴选评审，特此公示名单如下。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2200"/>
        <w:gridCol w:w="1408"/>
      </w:tblGrid>
      <w:tr w:rsidR="000B4681" w:rsidRPr="00294D2B" w14:paraId="2ED328DE" w14:textId="28E142D6" w:rsidTr="000B4681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2B30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BAC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出生年月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7E8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职称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1A0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申请学科／专业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DDA44" w14:textId="7EE8EE55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 w:hint="eastAsia"/>
                <w:color w:val="000000"/>
                <w:kern w:val="0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</w:rPr>
              <w:t>备注</w:t>
            </w:r>
          </w:p>
        </w:tc>
      </w:tr>
      <w:tr w:rsidR="000B4681" w:rsidRPr="00294D2B" w14:paraId="2D876CD4" w14:textId="259F5A60" w:rsidTr="000B46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9C25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戴治勇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CEE" w14:textId="77777777" w:rsidR="000B4681" w:rsidRPr="00294D2B" w:rsidRDefault="000B4681" w:rsidP="00294D2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94D2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791B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教授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E80F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法律经济学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AD0E4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 w:hint="eastAsia"/>
                <w:color w:val="000000"/>
                <w:kern w:val="0"/>
              </w:rPr>
            </w:pPr>
          </w:p>
        </w:tc>
      </w:tr>
      <w:tr w:rsidR="000B4681" w:rsidRPr="00294D2B" w14:paraId="66F39E1A" w14:textId="10877514" w:rsidTr="000B46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1A4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朱悦蘅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523" w14:textId="77777777" w:rsidR="000B4681" w:rsidRPr="00294D2B" w:rsidRDefault="000B4681" w:rsidP="00294D2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94D2B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1979.5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146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教授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0EF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经济法学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32C79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 w:hint="eastAsia"/>
                <w:color w:val="000000"/>
                <w:kern w:val="0"/>
              </w:rPr>
            </w:pPr>
          </w:p>
        </w:tc>
      </w:tr>
      <w:tr w:rsidR="000B4681" w:rsidRPr="00294D2B" w14:paraId="036043D7" w14:textId="0A3F53AA" w:rsidTr="000B46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BFB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王伦刚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13DA" w14:textId="77777777" w:rsidR="000B4681" w:rsidRPr="00294D2B" w:rsidRDefault="000B4681" w:rsidP="00294D2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94D2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1970.9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99A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副教授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6C1" w14:textId="77777777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</w:rPr>
            </w:pPr>
            <w:r w:rsidRPr="00294D2B">
              <w:rPr>
                <w:rFonts w:ascii="DengXian" w:eastAsia="DengXian" w:hAnsi="DengXian" w:cs="Times New Roman" w:hint="eastAsia"/>
                <w:color w:val="000000"/>
                <w:kern w:val="0"/>
              </w:rPr>
              <w:t>法学理论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94AA5" w14:textId="490C242C" w:rsidR="000B4681" w:rsidRPr="00294D2B" w:rsidRDefault="000B4681" w:rsidP="00294D2B">
            <w:pPr>
              <w:widowControl/>
              <w:jc w:val="left"/>
              <w:rPr>
                <w:rFonts w:ascii="DengXian" w:eastAsia="DengXian" w:hAnsi="DengXian" w:cs="Times New Roman" w:hint="eastAsia"/>
                <w:color w:val="000000"/>
                <w:kern w:val="0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</w:rPr>
              <w:t>破格申报</w:t>
            </w:r>
          </w:p>
        </w:tc>
        <w:bookmarkStart w:id="0" w:name="_GoBack"/>
        <w:bookmarkEnd w:id="0"/>
      </w:tr>
    </w:tbl>
    <w:p w14:paraId="1C478DE4" w14:textId="77777777" w:rsidR="00266800" w:rsidRPr="00F5614B" w:rsidRDefault="00266800" w:rsidP="005A37E7">
      <w:pPr>
        <w:widowControl/>
        <w:spacing w:line="420" w:lineRule="atLeast"/>
        <w:ind w:firstLine="420"/>
        <w:jc w:val="left"/>
        <w:rPr>
          <w:rFonts w:ascii="FangSong" w:eastAsia="FangSong" w:hAnsi="FangSong" w:cs="Times New Roman"/>
          <w:color w:val="000000"/>
          <w:kern w:val="0"/>
          <w:sz w:val="28"/>
          <w:szCs w:val="28"/>
        </w:rPr>
      </w:pPr>
    </w:p>
    <w:p w14:paraId="38D586A2" w14:textId="77777777" w:rsidR="005A37E7" w:rsidRPr="00F5614B" w:rsidRDefault="005A37E7" w:rsidP="00266800">
      <w:pPr>
        <w:widowControl/>
        <w:spacing w:line="420" w:lineRule="atLeast"/>
        <w:jc w:val="left"/>
        <w:rPr>
          <w:rFonts w:ascii="FangSong" w:eastAsia="FangSong" w:hAnsi="FangSong" w:cs="Times New Roman"/>
          <w:color w:val="000000"/>
          <w:kern w:val="0"/>
          <w:sz w:val="28"/>
          <w:szCs w:val="28"/>
        </w:rPr>
      </w:pP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公示期为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2017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年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7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月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1</w:t>
      </w:r>
      <w:r w:rsidRPr="00434104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8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日至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2017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年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7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月</w:t>
      </w:r>
      <w:r w:rsidRPr="00F5614B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24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日。</w:t>
      </w:r>
    </w:p>
    <w:p w14:paraId="729ABD3B" w14:textId="77777777" w:rsidR="00A45B35" w:rsidRPr="00434104" w:rsidRDefault="005A37E7" w:rsidP="005A37E7">
      <w:pPr>
        <w:rPr>
          <w:rFonts w:ascii="FangSong" w:eastAsia="FangSong" w:hAnsi="FangSong"/>
          <w:sz w:val="28"/>
          <w:szCs w:val="28"/>
        </w:rPr>
      </w:pPr>
      <w:r w:rsidRPr="00434104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如有异议，请于公示期内向法</w:t>
      </w:r>
      <w:r w:rsidRPr="00F5614B">
        <w:rPr>
          <w:rFonts w:ascii="FangSong" w:eastAsia="FangSong" w:hAnsi="FangSong" w:cs="Times New Roman" w:hint="eastAsia"/>
          <w:b/>
          <w:bCs/>
          <w:color w:val="000000"/>
          <w:kern w:val="0"/>
          <w:sz w:val="28"/>
          <w:szCs w:val="28"/>
        </w:rPr>
        <w:t>学院反映，联系电话：</w:t>
      </w:r>
      <w:r w:rsidRPr="00434104">
        <w:rPr>
          <w:rFonts w:ascii="FangSong" w:eastAsia="FangSong" w:hAnsi="FangSong" w:cs="Times New Roman"/>
          <w:b/>
          <w:bCs/>
          <w:color w:val="000000"/>
          <w:kern w:val="0"/>
          <w:sz w:val="28"/>
          <w:szCs w:val="28"/>
        </w:rPr>
        <w:t>18615740772</w:t>
      </w:r>
    </w:p>
    <w:sectPr w:rsidR="00A45B35" w:rsidRPr="00434104" w:rsidSect="00402B6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E7"/>
    <w:rsid w:val="000B4681"/>
    <w:rsid w:val="00266800"/>
    <w:rsid w:val="00294D2B"/>
    <w:rsid w:val="00402B61"/>
    <w:rsid w:val="00434104"/>
    <w:rsid w:val="005A37E7"/>
    <w:rsid w:val="009B733D"/>
    <w:rsid w:val="00A45B35"/>
    <w:rsid w:val="00A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899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37E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A37E7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字符"/>
    <w:basedOn w:val="a0"/>
    <w:link w:val="3"/>
    <w:uiPriority w:val="9"/>
    <w:rsid w:val="005A37E7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法学院2017年新增博士生指导教师学院初审结果的公示</vt:lpstr>
    </vt:vector>
  </TitlesOfParts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5</cp:revision>
  <dcterms:created xsi:type="dcterms:W3CDTF">2017-07-17T15:31:00Z</dcterms:created>
  <dcterms:modified xsi:type="dcterms:W3CDTF">2017-07-18T02:39:00Z</dcterms:modified>
</cp:coreProperties>
</file>