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08A" w:rsidRPr="00FD7361" w:rsidRDefault="00616504"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2"/>
          <w:szCs w:val="32"/>
        </w:rPr>
        <w:t>法学院</w:t>
      </w:r>
      <w:r w:rsidR="0056108A" w:rsidRPr="00FD7361">
        <w:rPr>
          <w:rFonts w:ascii="宋体" w:hAnsi="宋体" w:hint="eastAsia"/>
          <w:b/>
          <w:sz w:val="36"/>
          <w:szCs w:val="36"/>
        </w:rPr>
        <w:t>研究生国家助学金管理实施细则</w:t>
      </w:r>
    </w:p>
    <w:p w:rsidR="00FD7361" w:rsidRPr="00616504" w:rsidRDefault="00FD7361">
      <w:pPr>
        <w:spacing w:line="360" w:lineRule="auto"/>
        <w:jc w:val="center"/>
        <w:rPr>
          <w:rFonts w:ascii="宋体"/>
          <w:b/>
          <w:sz w:val="28"/>
          <w:szCs w:val="28"/>
        </w:rPr>
      </w:pPr>
    </w:p>
    <w:p w:rsidR="0056108A" w:rsidRPr="0095263F" w:rsidRDefault="0056108A">
      <w:pPr>
        <w:numPr>
          <w:ilvl w:val="0"/>
          <w:numId w:val="1"/>
        </w:numPr>
        <w:spacing w:line="360" w:lineRule="auto"/>
        <w:ind w:left="0" w:firstLine="0"/>
        <w:jc w:val="center"/>
        <w:rPr>
          <w:rFonts w:ascii="宋体"/>
          <w:b/>
          <w:sz w:val="28"/>
          <w:szCs w:val="28"/>
        </w:rPr>
      </w:pPr>
      <w:r w:rsidRPr="0095263F">
        <w:rPr>
          <w:rFonts w:ascii="宋体" w:hAnsi="宋体" w:hint="eastAsia"/>
          <w:b/>
          <w:sz w:val="28"/>
          <w:szCs w:val="28"/>
        </w:rPr>
        <w:t>总</w:t>
      </w:r>
      <w:r w:rsidRPr="0095263F">
        <w:rPr>
          <w:rFonts w:ascii="宋体" w:hAnsi="宋体"/>
          <w:b/>
          <w:sz w:val="28"/>
          <w:szCs w:val="28"/>
        </w:rPr>
        <w:t xml:space="preserve">  </w:t>
      </w:r>
      <w:r w:rsidRPr="0095263F">
        <w:rPr>
          <w:rFonts w:ascii="宋体" w:hAnsi="宋体" w:hint="eastAsia"/>
          <w:b/>
          <w:sz w:val="28"/>
          <w:szCs w:val="28"/>
        </w:rPr>
        <w:t>则</w:t>
      </w:r>
    </w:p>
    <w:p w:rsidR="0056108A" w:rsidRPr="0095263F" w:rsidRDefault="0056108A">
      <w:pPr>
        <w:numPr>
          <w:ilvl w:val="0"/>
          <w:numId w:val="2"/>
        </w:numPr>
        <w:spacing w:line="360" w:lineRule="auto"/>
        <w:rPr>
          <w:rFonts w:ascii="宋体"/>
          <w:sz w:val="28"/>
          <w:szCs w:val="28"/>
        </w:rPr>
      </w:pPr>
      <w:r w:rsidRPr="0095263F">
        <w:rPr>
          <w:rFonts w:ascii="宋体" w:hAnsi="宋体" w:hint="eastAsia"/>
          <w:sz w:val="28"/>
          <w:szCs w:val="28"/>
        </w:rPr>
        <w:t>为进一步完善研究生奖助体系，根据《财政部</w:t>
      </w:r>
      <w:r w:rsidRPr="0095263F">
        <w:rPr>
          <w:rFonts w:ascii="宋体" w:hAnsi="宋体"/>
          <w:sz w:val="28"/>
          <w:szCs w:val="28"/>
        </w:rPr>
        <w:t xml:space="preserve">  </w:t>
      </w:r>
      <w:r w:rsidRPr="0095263F">
        <w:rPr>
          <w:rFonts w:ascii="宋体" w:hAnsi="宋体" w:hint="eastAsia"/>
          <w:sz w:val="28"/>
          <w:szCs w:val="28"/>
        </w:rPr>
        <w:t>国家发展改革委</w:t>
      </w:r>
      <w:r w:rsidRPr="0095263F">
        <w:rPr>
          <w:rFonts w:ascii="宋体" w:hAnsi="宋体"/>
          <w:sz w:val="28"/>
          <w:szCs w:val="28"/>
        </w:rPr>
        <w:t xml:space="preserve">  </w:t>
      </w:r>
      <w:r w:rsidRPr="0095263F">
        <w:rPr>
          <w:rFonts w:ascii="宋体" w:hAnsi="宋体" w:hint="eastAsia"/>
          <w:sz w:val="28"/>
          <w:szCs w:val="28"/>
        </w:rPr>
        <w:t>教育部关于完善研究生教育投入机制的意见》（</w:t>
      </w:r>
      <w:proofErr w:type="gramStart"/>
      <w:r w:rsidRPr="0095263F">
        <w:rPr>
          <w:rFonts w:ascii="宋体" w:hAnsi="宋体" w:hint="eastAsia"/>
          <w:sz w:val="28"/>
          <w:szCs w:val="28"/>
        </w:rPr>
        <w:t>财教〔</w:t>
      </w:r>
      <w:r w:rsidRPr="0095263F">
        <w:rPr>
          <w:rFonts w:ascii="宋体" w:hAnsi="宋体"/>
          <w:sz w:val="28"/>
          <w:szCs w:val="28"/>
        </w:rPr>
        <w:t>2013</w:t>
      </w:r>
      <w:r w:rsidRPr="0095263F">
        <w:rPr>
          <w:rFonts w:ascii="宋体" w:hAnsi="宋体" w:hint="eastAsia"/>
          <w:sz w:val="28"/>
          <w:szCs w:val="28"/>
        </w:rPr>
        <w:t>〕</w:t>
      </w:r>
      <w:proofErr w:type="gramEnd"/>
      <w:r w:rsidRPr="0095263F">
        <w:rPr>
          <w:rFonts w:ascii="宋体" w:hAnsi="宋体"/>
          <w:sz w:val="28"/>
          <w:szCs w:val="28"/>
        </w:rPr>
        <w:t>19</w:t>
      </w:r>
      <w:r w:rsidRPr="0095263F">
        <w:rPr>
          <w:rFonts w:ascii="宋体" w:hAnsi="宋体" w:hint="eastAsia"/>
          <w:sz w:val="28"/>
          <w:szCs w:val="28"/>
        </w:rPr>
        <w:t>号）精神和财政部、教育部《研究生国家助学金管理暂行办法》（</w:t>
      </w:r>
      <w:proofErr w:type="gramStart"/>
      <w:r w:rsidRPr="0095263F">
        <w:rPr>
          <w:rFonts w:ascii="宋体" w:hAnsi="宋体" w:hint="eastAsia"/>
          <w:sz w:val="28"/>
          <w:szCs w:val="28"/>
        </w:rPr>
        <w:t>财教〔</w:t>
      </w:r>
      <w:r w:rsidRPr="0095263F">
        <w:rPr>
          <w:rFonts w:ascii="宋体" w:hAnsi="宋体"/>
          <w:sz w:val="28"/>
          <w:szCs w:val="28"/>
        </w:rPr>
        <w:t>2013</w:t>
      </w:r>
      <w:r w:rsidRPr="0095263F">
        <w:rPr>
          <w:rFonts w:ascii="宋体" w:hAnsi="宋体" w:hint="eastAsia"/>
          <w:sz w:val="28"/>
          <w:szCs w:val="28"/>
        </w:rPr>
        <w:t>〕</w:t>
      </w:r>
      <w:proofErr w:type="gramEnd"/>
      <w:r w:rsidRPr="0095263F">
        <w:rPr>
          <w:rFonts w:ascii="宋体" w:hAnsi="宋体"/>
          <w:sz w:val="28"/>
          <w:szCs w:val="28"/>
        </w:rPr>
        <w:t>220</w:t>
      </w:r>
      <w:r w:rsidRPr="0095263F">
        <w:rPr>
          <w:rFonts w:ascii="宋体" w:hAnsi="宋体" w:hint="eastAsia"/>
          <w:sz w:val="28"/>
          <w:szCs w:val="28"/>
        </w:rPr>
        <w:t>号）</w:t>
      </w:r>
      <w:r w:rsidR="007910F4">
        <w:rPr>
          <w:rFonts w:ascii="宋体" w:hAnsi="宋体" w:hint="eastAsia"/>
          <w:sz w:val="28"/>
          <w:szCs w:val="28"/>
        </w:rPr>
        <w:t>及</w:t>
      </w:r>
      <w:r w:rsidRPr="0095263F">
        <w:rPr>
          <w:rFonts w:ascii="宋体" w:hAnsi="宋体" w:hint="eastAsia"/>
          <w:sz w:val="28"/>
          <w:szCs w:val="28"/>
        </w:rPr>
        <w:t>我校</w:t>
      </w:r>
      <w:r w:rsidR="007910F4">
        <w:rPr>
          <w:rFonts w:ascii="宋体" w:hAnsi="宋体" w:hint="eastAsia"/>
          <w:sz w:val="28"/>
          <w:szCs w:val="28"/>
        </w:rPr>
        <w:t>《西南财经大学研究生奖助体系实施方案（2014年7月）》、《西南财经大学研究生国家助学金管理实施细则（2014年7月）》，</w:t>
      </w:r>
      <w:r w:rsidR="00F80D02">
        <w:rPr>
          <w:rFonts w:ascii="宋体" w:hAnsi="宋体" w:hint="eastAsia"/>
          <w:sz w:val="28"/>
          <w:szCs w:val="28"/>
        </w:rPr>
        <w:t>结合我院</w:t>
      </w:r>
      <w:r w:rsidRPr="0095263F">
        <w:rPr>
          <w:rFonts w:ascii="宋体" w:hAnsi="宋体" w:hint="eastAsia"/>
          <w:sz w:val="28"/>
          <w:szCs w:val="28"/>
        </w:rPr>
        <w:t>研究生教育实际，特制定本实施细则。</w:t>
      </w:r>
    </w:p>
    <w:p w:rsidR="0056108A" w:rsidRPr="0095263F" w:rsidRDefault="0056108A" w:rsidP="00817DFE">
      <w:pPr>
        <w:numPr>
          <w:ilvl w:val="0"/>
          <w:numId w:val="2"/>
        </w:numPr>
        <w:spacing w:line="360" w:lineRule="auto"/>
        <w:rPr>
          <w:rFonts w:ascii="宋体"/>
          <w:sz w:val="28"/>
          <w:szCs w:val="28"/>
        </w:rPr>
      </w:pPr>
      <w:r w:rsidRPr="0095263F">
        <w:rPr>
          <w:rFonts w:ascii="宋体" w:hint="eastAsia"/>
          <w:sz w:val="28"/>
          <w:szCs w:val="28"/>
        </w:rPr>
        <w:t>国家助学金是由原有的研究生普通奖学金调整而来，用于补助研究生基本生活支出。</w:t>
      </w:r>
    </w:p>
    <w:p w:rsidR="0056108A" w:rsidRPr="0095263F" w:rsidRDefault="0056108A" w:rsidP="00817DFE">
      <w:pPr>
        <w:numPr>
          <w:ilvl w:val="0"/>
          <w:numId w:val="2"/>
        </w:numPr>
        <w:spacing w:line="360" w:lineRule="auto"/>
        <w:rPr>
          <w:rFonts w:ascii="宋体"/>
          <w:strike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资助对象为具有中华人民共和国国籍且</w:t>
      </w:r>
      <w:r w:rsidRPr="0095263F">
        <w:rPr>
          <w:rFonts w:ascii="宋体" w:hAnsi="宋体" w:hint="eastAsia"/>
          <w:sz w:val="28"/>
          <w:szCs w:val="28"/>
        </w:rPr>
        <w:t>纳入全国研究生招生计划</w:t>
      </w:r>
      <w:r>
        <w:rPr>
          <w:rFonts w:ascii="宋体" w:hAnsi="宋体" w:hint="eastAsia"/>
          <w:color w:val="000000"/>
          <w:sz w:val="28"/>
          <w:szCs w:val="28"/>
        </w:rPr>
        <w:t>的</w:t>
      </w:r>
      <w:r w:rsidRPr="0095263F">
        <w:rPr>
          <w:rFonts w:ascii="宋体" w:hAnsi="宋体" w:hint="eastAsia"/>
          <w:sz w:val="28"/>
          <w:szCs w:val="28"/>
        </w:rPr>
        <w:t>所有全日制研究生（有固定工资收入的除外）。</w:t>
      </w:r>
      <w:r w:rsidRPr="0095263F">
        <w:rPr>
          <w:rFonts w:ascii="宋体" w:hAnsi="宋体"/>
          <w:sz w:val="28"/>
          <w:szCs w:val="28"/>
        </w:rPr>
        <w:t xml:space="preserve">  </w:t>
      </w:r>
    </w:p>
    <w:p w:rsidR="0056108A" w:rsidRPr="0095263F" w:rsidRDefault="0056108A">
      <w:pPr>
        <w:numPr>
          <w:ilvl w:val="0"/>
          <w:numId w:val="2"/>
        </w:numPr>
        <w:spacing w:line="360" w:lineRule="auto"/>
        <w:rPr>
          <w:rFonts w:ascii="宋体"/>
          <w:sz w:val="28"/>
          <w:szCs w:val="28"/>
        </w:rPr>
      </w:pPr>
      <w:r w:rsidRPr="0095263F">
        <w:rPr>
          <w:rFonts w:ascii="宋体" w:hAnsi="宋体" w:hint="eastAsia"/>
          <w:sz w:val="28"/>
          <w:szCs w:val="28"/>
        </w:rPr>
        <w:t>研究生国家助学金评定工作，遵循公开、公平、公正原则进行。</w:t>
      </w:r>
    </w:p>
    <w:p w:rsidR="0056108A" w:rsidRPr="0095263F" w:rsidRDefault="0056108A">
      <w:pPr>
        <w:numPr>
          <w:ilvl w:val="0"/>
          <w:numId w:val="1"/>
        </w:numPr>
        <w:spacing w:line="360" w:lineRule="auto"/>
        <w:ind w:left="0" w:firstLine="0"/>
        <w:jc w:val="center"/>
        <w:rPr>
          <w:rFonts w:ascii="宋体"/>
          <w:b/>
          <w:sz w:val="28"/>
          <w:szCs w:val="28"/>
        </w:rPr>
      </w:pPr>
      <w:r w:rsidRPr="0095263F">
        <w:rPr>
          <w:rFonts w:ascii="宋体" w:hAnsi="宋体" w:hint="eastAsia"/>
          <w:b/>
          <w:sz w:val="28"/>
          <w:szCs w:val="28"/>
        </w:rPr>
        <w:t>管理机构职责</w:t>
      </w:r>
    </w:p>
    <w:p w:rsidR="0056108A" w:rsidRPr="0008376A" w:rsidRDefault="00CA0BCF" w:rsidP="00830E16">
      <w:pPr>
        <w:numPr>
          <w:ilvl w:val="0"/>
          <w:numId w:val="2"/>
        </w:numPr>
        <w:spacing w:line="360" w:lineRule="auto"/>
        <w:rPr>
          <w:rFonts w:ascii="宋体" w:hint="eastAsia"/>
          <w:sz w:val="28"/>
          <w:szCs w:val="28"/>
          <w:highlight w:val="yellow"/>
        </w:rPr>
      </w:pPr>
      <w:r w:rsidRPr="0008376A">
        <w:rPr>
          <w:rFonts w:ascii="宋体" w:hAnsi="宋体" w:cs="宋体" w:hint="eastAsia"/>
          <w:kern w:val="0"/>
          <w:sz w:val="28"/>
          <w:szCs w:val="28"/>
          <w:highlight w:val="yellow"/>
        </w:rPr>
        <w:t>学院设立法学院研究生国家助学金评定委员会</w:t>
      </w:r>
      <w:r w:rsidR="0056108A" w:rsidRPr="0008376A">
        <w:rPr>
          <w:rFonts w:ascii="宋体" w:hAnsi="宋体" w:hint="eastAsia"/>
          <w:sz w:val="28"/>
          <w:szCs w:val="28"/>
          <w:highlight w:val="yellow"/>
        </w:rPr>
        <w:t>负责国家助学金</w:t>
      </w:r>
      <w:r w:rsidRPr="0008376A">
        <w:rPr>
          <w:rFonts w:ascii="宋体" w:hAnsi="宋体" w:hint="eastAsia"/>
          <w:sz w:val="28"/>
          <w:szCs w:val="28"/>
          <w:highlight w:val="yellow"/>
        </w:rPr>
        <w:t>评定细则的制定</w:t>
      </w:r>
      <w:r w:rsidR="0056108A" w:rsidRPr="0008376A">
        <w:rPr>
          <w:rFonts w:ascii="宋体" w:hAnsi="宋体" w:hint="eastAsia"/>
          <w:sz w:val="28"/>
          <w:szCs w:val="28"/>
          <w:highlight w:val="yellow"/>
        </w:rPr>
        <w:t>，</w:t>
      </w:r>
      <w:r w:rsidRPr="0008376A">
        <w:rPr>
          <w:rFonts w:ascii="宋体" w:hAnsi="宋体" w:hint="eastAsia"/>
          <w:sz w:val="28"/>
          <w:szCs w:val="28"/>
          <w:highlight w:val="yellow"/>
        </w:rPr>
        <w:t>组织国家助学金的评定，受理学生异议等</w:t>
      </w:r>
      <w:r w:rsidR="0056108A" w:rsidRPr="0008376A">
        <w:rPr>
          <w:rFonts w:ascii="宋体" w:hAnsi="宋体" w:hint="eastAsia"/>
          <w:sz w:val="28"/>
          <w:szCs w:val="28"/>
          <w:highlight w:val="yellow"/>
        </w:rPr>
        <w:t>。</w:t>
      </w:r>
    </w:p>
    <w:p w:rsidR="00CA0BCF" w:rsidRPr="0095263F" w:rsidRDefault="00CA0BCF" w:rsidP="00CA0BCF">
      <w:pPr>
        <w:spacing w:line="360" w:lineRule="auto"/>
        <w:rPr>
          <w:rFonts w:ascii="宋体"/>
          <w:sz w:val="28"/>
          <w:szCs w:val="28"/>
        </w:rPr>
      </w:pPr>
      <w:r w:rsidRPr="0008376A">
        <w:rPr>
          <w:rFonts w:ascii="宋体" w:hAnsi="宋体" w:hint="eastAsia"/>
          <w:sz w:val="28"/>
          <w:szCs w:val="28"/>
          <w:highlight w:val="yellow"/>
        </w:rPr>
        <w:t xml:space="preserve">    </w:t>
      </w:r>
      <w:r w:rsidRPr="0008376A">
        <w:rPr>
          <w:rFonts w:ascii="宋体" w:hAnsi="宋体" w:cs="宋体" w:hint="eastAsia"/>
          <w:kern w:val="0"/>
          <w:sz w:val="28"/>
          <w:szCs w:val="28"/>
          <w:highlight w:val="yellow"/>
        </w:rPr>
        <w:t>法学院研究生国家助学金评定委员由学院党政领导、各系（所、中心）负责人、研究生辅导员、</w:t>
      </w:r>
      <w:r w:rsidRPr="0008376A">
        <w:rPr>
          <w:rFonts w:ascii="宋体" w:hAnsi="宋体" w:hint="eastAsia"/>
          <w:sz w:val="28"/>
          <w:szCs w:val="28"/>
          <w:highlight w:val="yellow"/>
        </w:rPr>
        <w:t>研究生学生代表（5-9人）</w:t>
      </w:r>
      <w:r w:rsidRPr="0008376A">
        <w:rPr>
          <w:rFonts w:ascii="宋体" w:hAnsi="宋体" w:cs="宋体" w:hint="eastAsia"/>
          <w:kern w:val="0"/>
          <w:sz w:val="28"/>
          <w:szCs w:val="28"/>
          <w:highlight w:val="yellow"/>
        </w:rPr>
        <w:t>组成。</w:t>
      </w:r>
    </w:p>
    <w:p w:rsidR="0056108A" w:rsidRPr="0095263F" w:rsidRDefault="0056108A" w:rsidP="00422591">
      <w:pPr>
        <w:numPr>
          <w:ilvl w:val="0"/>
          <w:numId w:val="1"/>
        </w:numPr>
        <w:spacing w:line="360" w:lineRule="auto"/>
        <w:ind w:left="0" w:firstLine="0"/>
        <w:jc w:val="center"/>
        <w:rPr>
          <w:rFonts w:ascii="宋体"/>
          <w:b/>
          <w:sz w:val="28"/>
          <w:szCs w:val="28"/>
        </w:rPr>
      </w:pPr>
      <w:r w:rsidRPr="0095263F">
        <w:rPr>
          <w:rFonts w:ascii="宋体" w:hAnsi="宋体" w:hint="eastAsia"/>
          <w:b/>
          <w:sz w:val="28"/>
          <w:szCs w:val="28"/>
        </w:rPr>
        <w:lastRenderedPageBreak/>
        <w:t>国家助学金设置标准</w:t>
      </w:r>
    </w:p>
    <w:p w:rsidR="0056108A" w:rsidRPr="0095263F" w:rsidRDefault="0056108A" w:rsidP="00003D31">
      <w:pPr>
        <w:numPr>
          <w:ilvl w:val="0"/>
          <w:numId w:val="2"/>
        </w:numPr>
        <w:spacing w:line="360" w:lineRule="auto"/>
        <w:rPr>
          <w:rFonts w:ascii="宋体"/>
          <w:sz w:val="28"/>
          <w:szCs w:val="28"/>
        </w:rPr>
      </w:pPr>
      <w:r w:rsidRPr="0095263F">
        <w:rPr>
          <w:rFonts w:ascii="宋体" w:hAnsi="宋体" w:hint="eastAsia"/>
          <w:sz w:val="28"/>
          <w:szCs w:val="28"/>
        </w:rPr>
        <w:t>国家助学金的设置包括博士研究生和硕士研究生两个类别，具体额度</w:t>
      </w:r>
      <w:r w:rsidR="00DA4E07">
        <w:rPr>
          <w:rFonts w:ascii="宋体" w:hAnsi="宋体" w:hint="eastAsia"/>
          <w:sz w:val="28"/>
          <w:szCs w:val="28"/>
        </w:rPr>
        <w:t>如下</w:t>
      </w:r>
      <w:r w:rsidRPr="0095263F">
        <w:rPr>
          <w:rFonts w:ascii="宋体" w:hAnsi="宋体" w:hint="eastAsia"/>
          <w:sz w:val="28"/>
          <w:szCs w:val="28"/>
        </w:rPr>
        <w:t>：</w:t>
      </w:r>
    </w:p>
    <w:p w:rsidR="0056108A" w:rsidRPr="0095263F" w:rsidRDefault="0056108A" w:rsidP="00094A5A">
      <w:pPr>
        <w:numPr>
          <w:ilvl w:val="0"/>
          <w:numId w:val="6"/>
        </w:numPr>
        <w:spacing w:line="360" w:lineRule="auto"/>
        <w:rPr>
          <w:rFonts w:ascii="宋体"/>
          <w:sz w:val="28"/>
          <w:szCs w:val="28"/>
        </w:rPr>
      </w:pPr>
      <w:r w:rsidRPr="0095263F">
        <w:rPr>
          <w:rFonts w:ascii="宋体" w:hAnsi="宋体" w:hint="eastAsia"/>
          <w:sz w:val="28"/>
          <w:szCs w:val="28"/>
        </w:rPr>
        <w:t>博士研究生国家助</w:t>
      </w:r>
      <w:r>
        <w:rPr>
          <w:rFonts w:ascii="宋体" w:hAnsi="宋体" w:hint="eastAsia"/>
          <w:sz w:val="28"/>
          <w:szCs w:val="28"/>
        </w:rPr>
        <w:t>学</w:t>
      </w:r>
      <w:r w:rsidRPr="0095263F">
        <w:rPr>
          <w:rFonts w:ascii="宋体" w:hAnsi="宋体" w:hint="eastAsia"/>
          <w:sz w:val="28"/>
          <w:szCs w:val="28"/>
        </w:rPr>
        <w:t>金标准</w:t>
      </w:r>
      <w:r w:rsidRPr="0095263F">
        <w:rPr>
          <w:rFonts w:ascii="宋体" w:hAnsi="宋体"/>
          <w:sz w:val="28"/>
          <w:szCs w:val="28"/>
        </w:rPr>
        <w:t>12000</w:t>
      </w:r>
      <w:r w:rsidRPr="0095263F">
        <w:rPr>
          <w:rFonts w:ascii="宋体" w:hAnsi="宋体" w:hint="eastAsia"/>
          <w:sz w:val="28"/>
          <w:szCs w:val="28"/>
        </w:rPr>
        <w:t>元</w:t>
      </w:r>
      <w:r w:rsidRPr="0095263F">
        <w:rPr>
          <w:rFonts w:ascii="宋体" w:hAnsi="宋体"/>
          <w:sz w:val="28"/>
          <w:szCs w:val="28"/>
        </w:rPr>
        <w:t>/</w:t>
      </w:r>
      <w:r w:rsidRPr="0095263F">
        <w:rPr>
          <w:rFonts w:ascii="宋体" w:hAnsi="宋体" w:hint="eastAsia"/>
          <w:sz w:val="28"/>
          <w:szCs w:val="28"/>
        </w:rPr>
        <w:t>年。</w:t>
      </w:r>
    </w:p>
    <w:p w:rsidR="0056108A" w:rsidRPr="0095263F" w:rsidRDefault="0056108A" w:rsidP="00003D31">
      <w:pPr>
        <w:numPr>
          <w:ilvl w:val="0"/>
          <w:numId w:val="6"/>
        </w:numPr>
        <w:spacing w:line="360" w:lineRule="auto"/>
        <w:rPr>
          <w:rFonts w:ascii="宋体"/>
          <w:sz w:val="28"/>
          <w:szCs w:val="28"/>
        </w:rPr>
      </w:pPr>
      <w:r w:rsidRPr="0095263F">
        <w:rPr>
          <w:rFonts w:ascii="宋体" w:hAnsi="宋体" w:hint="eastAsia"/>
          <w:sz w:val="28"/>
          <w:szCs w:val="28"/>
        </w:rPr>
        <w:t>硕士研究生国家助</w:t>
      </w:r>
      <w:r>
        <w:rPr>
          <w:rFonts w:ascii="宋体" w:hAnsi="宋体" w:hint="eastAsia"/>
          <w:sz w:val="28"/>
          <w:szCs w:val="28"/>
        </w:rPr>
        <w:t>学</w:t>
      </w:r>
      <w:r w:rsidRPr="0095263F">
        <w:rPr>
          <w:rFonts w:ascii="宋体" w:hAnsi="宋体" w:hint="eastAsia"/>
          <w:sz w:val="28"/>
          <w:szCs w:val="28"/>
        </w:rPr>
        <w:t>金标准</w:t>
      </w:r>
      <w:r w:rsidRPr="0095263F">
        <w:rPr>
          <w:rFonts w:ascii="宋体" w:hAnsi="宋体"/>
          <w:sz w:val="28"/>
          <w:szCs w:val="28"/>
        </w:rPr>
        <w:t>6000</w:t>
      </w:r>
      <w:r w:rsidRPr="0095263F">
        <w:rPr>
          <w:rFonts w:ascii="宋体" w:hAnsi="宋体" w:hint="eastAsia"/>
          <w:sz w:val="28"/>
          <w:szCs w:val="28"/>
        </w:rPr>
        <w:t>元</w:t>
      </w:r>
      <w:r w:rsidRPr="0095263F">
        <w:rPr>
          <w:rFonts w:ascii="宋体" w:hAnsi="宋体"/>
          <w:sz w:val="28"/>
          <w:szCs w:val="28"/>
        </w:rPr>
        <w:t>/</w:t>
      </w:r>
      <w:r w:rsidRPr="0095263F">
        <w:rPr>
          <w:rFonts w:ascii="宋体" w:hAnsi="宋体" w:hint="eastAsia"/>
          <w:sz w:val="28"/>
          <w:szCs w:val="28"/>
        </w:rPr>
        <w:t>年</w:t>
      </w:r>
      <w:r>
        <w:rPr>
          <w:rFonts w:ascii="宋体" w:hAnsi="宋体" w:hint="eastAsia"/>
          <w:sz w:val="28"/>
          <w:szCs w:val="28"/>
        </w:rPr>
        <w:t>。</w:t>
      </w:r>
    </w:p>
    <w:p w:rsidR="0056108A" w:rsidRPr="0095263F" w:rsidRDefault="0056108A" w:rsidP="00003D31">
      <w:pPr>
        <w:numPr>
          <w:ilvl w:val="0"/>
          <w:numId w:val="2"/>
        </w:numPr>
        <w:spacing w:line="360" w:lineRule="auto"/>
        <w:rPr>
          <w:rFonts w:ascii="宋体"/>
          <w:sz w:val="28"/>
          <w:szCs w:val="28"/>
        </w:rPr>
      </w:pPr>
      <w:r w:rsidRPr="0095263F">
        <w:rPr>
          <w:rFonts w:ascii="宋体" w:hAnsi="宋体" w:hint="eastAsia"/>
          <w:sz w:val="28"/>
          <w:szCs w:val="28"/>
        </w:rPr>
        <w:t>招生简章中注明不授予中间学位的本硕、硕博连读（预备）学生，根据当年所修课程的层次阶段确定身份参与国家助学金的发放。</w:t>
      </w:r>
      <w:r w:rsidRPr="0095263F">
        <w:rPr>
          <w:rFonts w:ascii="宋体" w:cs="宋体"/>
          <w:kern w:val="0"/>
          <w:sz w:val="28"/>
          <w:szCs w:val="28"/>
        </w:rPr>
        <w:tab/>
      </w:r>
    </w:p>
    <w:p w:rsidR="0056108A" w:rsidRPr="0095263F" w:rsidRDefault="0056108A">
      <w:pPr>
        <w:numPr>
          <w:ilvl w:val="0"/>
          <w:numId w:val="1"/>
        </w:numPr>
        <w:spacing w:line="360" w:lineRule="auto"/>
        <w:ind w:left="0" w:firstLine="0"/>
        <w:jc w:val="center"/>
        <w:rPr>
          <w:rFonts w:ascii="宋体"/>
          <w:b/>
          <w:sz w:val="28"/>
          <w:szCs w:val="28"/>
        </w:rPr>
      </w:pPr>
      <w:r w:rsidRPr="0095263F">
        <w:rPr>
          <w:rFonts w:ascii="宋体" w:hAnsi="宋体" w:hint="eastAsia"/>
          <w:b/>
          <w:sz w:val="28"/>
          <w:szCs w:val="28"/>
        </w:rPr>
        <w:t>国家助学金的发放、管理与监督</w:t>
      </w:r>
    </w:p>
    <w:p w:rsidR="0056108A" w:rsidRPr="0095263F" w:rsidRDefault="0056108A">
      <w:pPr>
        <w:numPr>
          <w:ilvl w:val="0"/>
          <w:numId w:val="2"/>
        </w:numPr>
        <w:spacing w:line="360" w:lineRule="auto"/>
        <w:rPr>
          <w:rFonts w:ascii="宋体"/>
          <w:sz w:val="28"/>
          <w:szCs w:val="28"/>
        </w:rPr>
      </w:pPr>
      <w:r w:rsidRPr="0095263F">
        <w:rPr>
          <w:rFonts w:ascii="宋体" w:hAnsi="宋体" w:hint="eastAsia"/>
          <w:sz w:val="28"/>
          <w:szCs w:val="28"/>
        </w:rPr>
        <w:t>研究生国家助学金的评定，除须符合本细则第三条规定外，同时应具备如下条件：</w:t>
      </w:r>
      <w:r w:rsidRPr="0095263F">
        <w:rPr>
          <w:rFonts w:ascii="宋体" w:hAnsi="宋体"/>
          <w:sz w:val="28"/>
          <w:szCs w:val="28"/>
        </w:rPr>
        <w:t xml:space="preserve"> </w:t>
      </w:r>
    </w:p>
    <w:p w:rsidR="0056108A" w:rsidRPr="0095263F" w:rsidRDefault="0056108A">
      <w:pPr>
        <w:numPr>
          <w:ilvl w:val="0"/>
          <w:numId w:val="7"/>
        </w:numPr>
        <w:spacing w:line="360" w:lineRule="auto"/>
        <w:rPr>
          <w:rFonts w:ascii="宋体"/>
          <w:sz w:val="28"/>
          <w:szCs w:val="28"/>
        </w:rPr>
      </w:pPr>
      <w:r w:rsidRPr="0095263F">
        <w:rPr>
          <w:rFonts w:ascii="宋体" w:hAnsi="宋体" w:hint="eastAsia"/>
          <w:sz w:val="28"/>
          <w:szCs w:val="28"/>
        </w:rPr>
        <w:t>坚持党的基本路线，思想品德优良，遵纪守法，品行端正；</w:t>
      </w:r>
    </w:p>
    <w:p w:rsidR="0056108A" w:rsidRPr="008D4AD2" w:rsidRDefault="0056108A">
      <w:pPr>
        <w:numPr>
          <w:ilvl w:val="0"/>
          <w:numId w:val="7"/>
        </w:numPr>
        <w:spacing w:line="360" w:lineRule="auto"/>
        <w:rPr>
          <w:rFonts w:ascii="宋体"/>
          <w:sz w:val="28"/>
          <w:szCs w:val="28"/>
        </w:rPr>
      </w:pPr>
      <w:r w:rsidRPr="0095263F">
        <w:rPr>
          <w:rFonts w:ascii="宋体" w:hAnsi="宋体" w:hint="eastAsia"/>
          <w:sz w:val="28"/>
          <w:szCs w:val="28"/>
        </w:rPr>
        <w:t>学生需在其</w:t>
      </w:r>
      <w:r w:rsidRPr="00705E4E">
        <w:rPr>
          <w:rFonts w:ascii="宋体" w:hAnsi="宋体" w:hint="eastAsia"/>
          <w:color w:val="000000"/>
          <w:sz w:val="28"/>
          <w:szCs w:val="28"/>
        </w:rPr>
        <w:t>基本学制年限内</w:t>
      </w:r>
      <w:r w:rsidRPr="0095263F">
        <w:rPr>
          <w:rFonts w:ascii="宋体" w:hAnsi="宋体" w:hint="eastAsia"/>
          <w:sz w:val="28"/>
          <w:szCs w:val="28"/>
        </w:rPr>
        <w:t>。</w:t>
      </w:r>
    </w:p>
    <w:p w:rsidR="0056108A" w:rsidRPr="0095263F" w:rsidRDefault="0056108A" w:rsidP="00422591">
      <w:pPr>
        <w:spacing w:line="360" w:lineRule="auto"/>
        <w:ind w:firstLineChars="196" w:firstLine="551"/>
        <w:rPr>
          <w:rFonts w:asci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第九</w:t>
      </w:r>
      <w:r w:rsidRPr="0095263F">
        <w:rPr>
          <w:rFonts w:ascii="宋体" w:hAnsi="宋体" w:hint="eastAsia"/>
          <w:b/>
          <w:sz w:val="28"/>
          <w:szCs w:val="28"/>
        </w:rPr>
        <w:t>条</w:t>
      </w:r>
      <w:r w:rsidRPr="0095263F">
        <w:rPr>
          <w:rFonts w:ascii="宋体" w:hAnsi="宋体"/>
          <w:b/>
          <w:sz w:val="28"/>
          <w:szCs w:val="28"/>
        </w:rPr>
        <w:t xml:space="preserve">  </w:t>
      </w:r>
      <w:r w:rsidRPr="0095263F">
        <w:rPr>
          <w:rFonts w:ascii="宋体" w:hAnsi="宋体" w:hint="eastAsia"/>
          <w:sz w:val="28"/>
          <w:szCs w:val="28"/>
        </w:rPr>
        <w:t>国家助学金</w:t>
      </w:r>
      <w:r w:rsidR="00422591">
        <w:rPr>
          <w:rFonts w:ascii="宋体" w:hAnsi="宋体" w:hint="eastAsia"/>
          <w:sz w:val="28"/>
          <w:szCs w:val="28"/>
        </w:rPr>
        <w:t>由学院评定核实符合条件的学术名单后，经公示无异议后提交</w:t>
      </w:r>
      <w:r w:rsidR="00E65B6D">
        <w:rPr>
          <w:rFonts w:ascii="宋体" w:hAnsi="宋体" w:hint="eastAsia"/>
          <w:sz w:val="28"/>
          <w:szCs w:val="28"/>
        </w:rPr>
        <w:t>校</w:t>
      </w:r>
      <w:r w:rsidR="00422591" w:rsidRPr="0095263F">
        <w:rPr>
          <w:rFonts w:ascii="宋体" w:hAnsi="宋体" w:hint="eastAsia"/>
          <w:sz w:val="28"/>
          <w:szCs w:val="28"/>
        </w:rPr>
        <w:t>学生资助管理中心</w:t>
      </w:r>
      <w:r w:rsidR="00422591">
        <w:rPr>
          <w:rFonts w:ascii="宋体" w:hAnsi="宋体" w:hint="eastAsia"/>
          <w:sz w:val="28"/>
          <w:szCs w:val="28"/>
        </w:rPr>
        <w:t>，由</w:t>
      </w:r>
      <w:r w:rsidR="00E65B6D">
        <w:rPr>
          <w:rFonts w:ascii="宋体" w:hAnsi="宋体" w:hint="eastAsia"/>
          <w:sz w:val="28"/>
          <w:szCs w:val="28"/>
        </w:rPr>
        <w:t>校</w:t>
      </w:r>
      <w:r w:rsidR="00422591" w:rsidRPr="0095263F">
        <w:rPr>
          <w:rFonts w:ascii="宋体" w:hAnsi="宋体" w:hint="eastAsia"/>
          <w:sz w:val="28"/>
          <w:szCs w:val="28"/>
        </w:rPr>
        <w:t>学生资助管理中心</w:t>
      </w:r>
      <w:r w:rsidRPr="0095263F">
        <w:rPr>
          <w:rFonts w:ascii="宋体" w:hAnsi="宋体" w:hint="eastAsia"/>
          <w:sz w:val="28"/>
          <w:szCs w:val="28"/>
        </w:rPr>
        <w:t>分</w:t>
      </w:r>
      <w:r w:rsidRPr="0095263F">
        <w:rPr>
          <w:rFonts w:ascii="宋体" w:hAnsi="宋体"/>
          <w:sz w:val="28"/>
          <w:szCs w:val="28"/>
        </w:rPr>
        <w:t>12</w:t>
      </w:r>
      <w:r w:rsidRPr="0095263F">
        <w:rPr>
          <w:rFonts w:ascii="宋体" w:hAnsi="宋体" w:hint="eastAsia"/>
          <w:sz w:val="28"/>
          <w:szCs w:val="28"/>
        </w:rPr>
        <w:t>个月平均发放，发放时间为每月</w:t>
      </w:r>
      <w:r w:rsidR="004E05AE">
        <w:rPr>
          <w:rFonts w:ascii="宋体" w:hAnsi="宋体" w:hint="eastAsia"/>
          <w:sz w:val="28"/>
          <w:szCs w:val="28"/>
        </w:rPr>
        <w:t>15</w:t>
      </w:r>
      <w:r w:rsidRPr="0095263F">
        <w:rPr>
          <w:rFonts w:ascii="宋体" w:hAnsi="宋体" w:hint="eastAsia"/>
          <w:sz w:val="28"/>
          <w:szCs w:val="28"/>
        </w:rPr>
        <w:t>日之前。</w:t>
      </w:r>
    </w:p>
    <w:p w:rsidR="0056108A" w:rsidRPr="0095263F" w:rsidRDefault="0056108A" w:rsidP="00DA4E07">
      <w:pPr>
        <w:spacing w:line="360" w:lineRule="auto"/>
        <w:ind w:firstLineChars="200" w:firstLine="562"/>
        <w:rPr>
          <w:rFonts w:asci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第十</w:t>
      </w:r>
      <w:r w:rsidRPr="0095263F">
        <w:rPr>
          <w:rFonts w:ascii="宋体" w:hAnsi="宋体" w:hint="eastAsia"/>
          <w:b/>
          <w:sz w:val="28"/>
          <w:szCs w:val="28"/>
        </w:rPr>
        <w:t>条</w:t>
      </w:r>
      <w:r w:rsidRPr="0095263F">
        <w:rPr>
          <w:rFonts w:ascii="宋体" w:hAnsi="宋体"/>
          <w:b/>
          <w:sz w:val="28"/>
          <w:szCs w:val="28"/>
        </w:rPr>
        <w:t xml:space="preserve"> </w:t>
      </w:r>
      <w:r w:rsidRPr="0095263F">
        <w:rPr>
          <w:rFonts w:ascii="宋体" w:hAnsi="宋体"/>
          <w:sz w:val="28"/>
          <w:szCs w:val="28"/>
        </w:rPr>
        <w:t xml:space="preserve"> </w:t>
      </w:r>
      <w:r w:rsidRPr="0095263F">
        <w:rPr>
          <w:rFonts w:ascii="宋体" w:hAnsi="宋体" w:hint="eastAsia"/>
          <w:sz w:val="28"/>
          <w:szCs w:val="28"/>
        </w:rPr>
        <w:t>保留学籍的研究生，自其恢复学籍时起发放国家助学金。</w:t>
      </w:r>
    </w:p>
    <w:p w:rsidR="0056108A" w:rsidRPr="0095263F" w:rsidRDefault="0056108A" w:rsidP="00DA4E07">
      <w:pPr>
        <w:spacing w:line="360" w:lineRule="auto"/>
        <w:ind w:firstLineChars="200" w:firstLine="562"/>
        <w:rPr>
          <w:rFonts w:asci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第十一</w:t>
      </w:r>
      <w:r w:rsidRPr="0095263F">
        <w:rPr>
          <w:rFonts w:ascii="宋体" w:hAnsi="宋体" w:hint="eastAsia"/>
          <w:b/>
          <w:sz w:val="28"/>
          <w:szCs w:val="28"/>
        </w:rPr>
        <w:t>条</w:t>
      </w:r>
      <w:r w:rsidRPr="0095263F">
        <w:rPr>
          <w:rFonts w:ascii="宋体" w:hAnsi="宋体"/>
          <w:sz w:val="28"/>
          <w:szCs w:val="28"/>
        </w:rPr>
        <w:t xml:space="preserve">  </w:t>
      </w:r>
      <w:r w:rsidRPr="0095263F">
        <w:rPr>
          <w:rFonts w:ascii="宋体" w:hAnsi="宋体" w:hint="eastAsia"/>
          <w:sz w:val="28"/>
          <w:szCs w:val="28"/>
        </w:rPr>
        <w:t>研究生若出现以下情况，学校可暂停或终止发放国家助学金：</w:t>
      </w:r>
    </w:p>
    <w:p w:rsidR="0056108A" w:rsidRPr="0095263F" w:rsidRDefault="0056108A" w:rsidP="00DA4E07">
      <w:pPr>
        <w:spacing w:line="360" w:lineRule="auto"/>
        <w:ind w:firstLineChars="250" w:firstLine="700"/>
        <w:rPr>
          <w:rFonts w:ascii="宋体"/>
          <w:sz w:val="28"/>
          <w:szCs w:val="28"/>
        </w:rPr>
      </w:pPr>
      <w:r w:rsidRPr="0095263F">
        <w:rPr>
          <w:rFonts w:ascii="宋体" w:hAnsi="宋体"/>
          <w:sz w:val="28"/>
          <w:szCs w:val="28"/>
        </w:rPr>
        <w:t>1.</w:t>
      </w:r>
      <w:r w:rsidRPr="0095263F">
        <w:rPr>
          <w:rFonts w:ascii="宋体" w:hAnsi="宋体" w:hint="eastAsia"/>
          <w:sz w:val="28"/>
          <w:szCs w:val="28"/>
        </w:rPr>
        <w:t>出国留学半年以上学生，离校期间暂停发放，回校办理相应</w:t>
      </w:r>
      <w:r w:rsidRPr="0095263F">
        <w:rPr>
          <w:rFonts w:ascii="宋体" w:hAnsi="宋体" w:hint="eastAsia"/>
          <w:sz w:val="28"/>
          <w:szCs w:val="28"/>
        </w:rPr>
        <w:lastRenderedPageBreak/>
        <w:t>手续后予以恢复；</w:t>
      </w:r>
    </w:p>
    <w:p w:rsidR="0056108A" w:rsidRPr="0095263F" w:rsidRDefault="0056108A" w:rsidP="00DA4E07">
      <w:pPr>
        <w:spacing w:line="360" w:lineRule="auto"/>
        <w:ind w:firstLineChars="200" w:firstLine="560"/>
        <w:rPr>
          <w:rFonts w:ascii="宋体"/>
          <w:sz w:val="28"/>
          <w:szCs w:val="28"/>
        </w:rPr>
      </w:pPr>
      <w:r w:rsidRPr="0095263F">
        <w:rPr>
          <w:rFonts w:ascii="宋体" w:hAnsi="宋体"/>
          <w:sz w:val="28"/>
          <w:szCs w:val="28"/>
        </w:rPr>
        <w:t>2.</w:t>
      </w:r>
      <w:r w:rsidRPr="0095263F">
        <w:rPr>
          <w:rFonts w:ascii="宋体" w:hAnsi="宋体" w:hint="eastAsia"/>
          <w:sz w:val="28"/>
          <w:szCs w:val="28"/>
        </w:rPr>
        <w:t>申请休学学生，休学期间暂停发放，办理复学手续后予以恢复；</w:t>
      </w:r>
    </w:p>
    <w:p w:rsidR="0056108A" w:rsidRPr="0095263F" w:rsidRDefault="0056108A" w:rsidP="00DA4E07">
      <w:pPr>
        <w:spacing w:line="360" w:lineRule="auto"/>
        <w:ind w:firstLineChars="200" w:firstLine="560"/>
        <w:rPr>
          <w:rFonts w:ascii="宋体"/>
          <w:sz w:val="28"/>
          <w:szCs w:val="28"/>
        </w:rPr>
      </w:pPr>
      <w:r w:rsidRPr="0095263F">
        <w:rPr>
          <w:rFonts w:ascii="宋体" w:hAnsi="宋体"/>
          <w:sz w:val="28"/>
          <w:szCs w:val="28"/>
        </w:rPr>
        <w:t>3.</w:t>
      </w:r>
      <w:r w:rsidRPr="0095263F">
        <w:rPr>
          <w:rFonts w:ascii="宋体" w:hAnsi="宋体" w:hint="eastAsia"/>
          <w:sz w:val="28"/>
          <w:szCs w:val="28"/>
        </w:rPr>
        <w:t>中途退学学生，自退学之日起终止发放</w:t>
      </w:r>
      <w:r w:rsidR="00807A50">
        <w:rPr>
          <w:rFonts w:ascii="宋体" w:hAnsi="宋体" w:hint="eastAsia"/>
          <w:sz w:val="28"/>
          <w:szCs w:val="28"/>
        </w:rPr>
        <w:t>。</w:t>
      </w:r>
    </w:p>
    <w:p w:rsidR="0056108A" w:rsidRPr="0095263F" w:rsidRDefault="0056108A" w:rsidP="00DA4E07">
      <w:pPr>
        <w:spacing w:line="360" w:lineRule="auto"/>
        <w:ind w:firstLineChars="196" w:firstLine="551"/>
        <w:rPr>
          <w:rFonts w:asci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第十二</w:t>
      </w:r>
      <w:r w:rsidRPr="0095263F">
        <w:rPr>
          <w:rFonts w:ascii="宋体" w:hAnsi="宋体" w:hint="eastAsia"/>
          <w:b/>
          <w:sz w:val="28"/>
          <w:szCs w:val="28"/>
        </w:rPr>
        <w:t>条</w:t>
      </w:r>
      <w:r w:rsidRPr="0095263F">
        <w:rPr>
          <w:rFonts w:ascii="宋体" w:hAnsi="宋体"/>
          <w:sz w:val="28"/>
          <w:szCs w:val="28"/>
        </w:rPr>
        <w:t xml:space="preserve"> </w:t>
      </w:r>
      <w:r w:rsidRPr="0095263F">
        <w:rPr>
          <w:rFonts w:ascii="宋体" w:hAnsi="宋体" w:hint="eastAsia"/>
          <w:sz w:val="28"/>
          <w:szCs w:val="28"/>
        </w:rPr>
        <w:t>学生对学院（中心）</w:t>
      </w:r>
      <w:proofErr w:type="gramStart"/>
      <w:r w:rsidRPr="0095263F">
        <w:rPr>
          <w:rFonts w:ascii="宋体" w:hAnsi="宋体" w:hint="eastAsia"/>
          <w:sz w:val="28"/>
          <w:szCs w:val="28"/>
        </w:rPr>
        <w:t>作出</w:t>
      </w:r>
      <w:proofErr w:type="gramEnd"/>
      <w:r w:rsidRPr="0095263F">
        <w:rPr>
          <w:rFonts w:ascii="宋体" w:hAnsi="宋体" w:hint="eastAsia"/>
          <w:sz w:val="28"/>
          <w:szCs w:val="28"/>
        </w:rPr>
        <w:t>的国家助学金暂停或终止决定不服的，应在决定做出之日起</w:t>
      </w:r>
      <w:r w:rsidRPr="0095263F">
        <w:rPr>
          <w:rFonts w:ascii="宋体" w:hAnsi="宋体"/>
          <w:sz w:val="28"/>
          <w:szCs w:val="28"/>
        </w:rPr>
        <w:t>5</w:t>
      </w:r>
      <w:r w:rsidRPr="0095263F">
        <w:rPr>
          <w:rFonts w:ascii="宋体" w:hAnsi="宋体" w:hint="eastAsia"/>
          <w:sz w:val="28"/>
          <w:szCs w:val="28"/>
        </w:rPr>
        <w:t>日内向所在学院（中心）提出书面申诉。学院（中心）答复后，学生仍有异议的，应在学院（中心）答复后</w:t>
      </w:r>
      <w:r w:rsidRPr="0095263F">
        <w:rPr>
          <w:rFonts w:ascii="宋体" w:hAnsi="宋体"/>
          <w:sz w:val="28"/>
          <w:szCs w:val="28"/>
        </w:rPr>
        <w:t>5</w:t>
      </w:r>
      <w:r w:rsidRPr="0095263F">
        <w:rPr>
          <w:rFonts w:ascii="宋体" w:hAnsi="宋体" w:hint="eastAsia"/>
          <w:sz w:val="28"/>
          <w:szCs w:val="28"/>
        </w:rPr>
        <w:t>日内</w:t>
      </w:r>
      <w:r w:rsidR="00632B35">
        <w:rPr>
          <w:rFonts w:ascii="宋体" w:hAnsi="宋体" w:hint="eastAsia"/>
          <w:sz w:val="28"/>
          <w:szCs w:val="28"/>
        </w:rPr>
        <w:t>向</w:t>
      </w:r>
      <w:r w:rsidRPr="0095263F">
        <w:rPr>
          <w:rFonts w:ascii="宋体" w:hAnsi="宋体" w:hint="eastAsia"/>
          <w:sz w:val="28"/>
          <w:szCs w:val="28"/>
        </w:rPr>
        <w:t>学校学生工作领导小组提出申诉，学生工作领导小组应及时审核并</w:t>
      </w:r>
      <w:proofErr w:type="gramStart"/>
      <w:r w:rsidRPr="0095263F">
        <w:rPr>
          <w:rFonts w:ascii="宋体" w:hAnsi="宋体" w:hint="eastAsia"/>
          <w:sz w:val="28"/>
          <w:szCs w:val="28"/>
        </w:rPr>
        <w:t>作出</w:t>
      </w:r>
      <w:proofErr w:type="gramEnd"/>
      <w:r w:rsidRPr="0095263F">
        <w:rPr>
          <w:rFonts w:ascii="宋体" w:hAnsi="宋体" w:hint="eastAsia"/>
          <w:sz w:val="28"/>
          <w:szCs w:val="28"/>
        </w:rPr>
        <w:t>处理。</w:t>
      </w:r>
    </w:p>
    <w:p w:rsidR="0056108A" w:rsidRPr="0095263F" w:rsidRDefault="0056108A">
      <w:pPr>
        <w:numPr>
          <w:ilvl w:val="0"/>
          <w:numId w:val="1"/>
        </w:numPr>
        <w:spacing w:line="360" w:lineRule="auto"/>
        <w:ind w:left="0" w:firstLine="0"/>
        <w:jc w:val="center"/>
        <w:rPr>
          <w:rFonts w:ascii="宋体"/>
          <w:b/>
          <w:sz w:val="28"/>
          <w:szCs w:val="28"/>
        </w:rPr>
      </w:pPr>
      <w:r w:rsidRPr="0095263F">
        <w:rPr>
          <w:rFonts w:ascii="宋体" w:hAnsi="宋体"/>
          <w:b/>
          <w:sz w:val="28"/>
          <w:szCs w:val="28"/>
        </w:rPr>
        <w:t xml:space="preserve"> </w:t>
      </w:r>
      <w:r w:rsidRPr="0095263F">
        <w:rPr>
          <w:rFonts w:ascii="宋体" w:hAnsi="宋体" w:hint="eastAsia"/>
          <w:b/>
          <w:sz w:val="28"/>
          <w:szCs w:val="28"/>
        </w:rPr>
        <w:t>附</w:t>
      </w:r>
      <w:r w:rsidRPr="0095263F">
        <w:rPr>
          <w:rFonts w:ascii="宋体" w:hAnsi="宋体"/>
          <w:b/>
          <w:sz w:val="28"/>
          <w:szCs w:val="28"/>
        </w:rPr>
        <w:t xml:space="preserve">   </w:t>
      </w:r>
      <w:r w:rsidRPr="0095263F">
        <w:rPr>
          <w:rFonts w:ascii="宋体" w:hAnsi="宋体" w:hint="eastAsia"/>
          <w:b/>
          <w:sz w:val="28"/>
          <w:szCs w:val="28"/>
        </w:rPr>
        <w:t>则</w:t>
      </w:r>
    </w:p>
    <w:p w:rsidR="0056108A" w:rsidRPr="0095263F" w:rsidRDefault="0056108A" w:rsidP="00DA4E07">
      <w:pPr>
        <w:spacing w:line="360" w:lineRule="auto"/>
        <w:ind w:firstLineChars="200" w:firstLine="562"/>
        <w:rPr>
          <w:rFonts w:asci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第十三</w:t>
      </w:r>
      <w:r w:rsidRPr="0095263F">
        <w:rPr>
          <w:rFonts w:ascii="宋体" w:hAnsi="宋体" w:hint="eastAsia"/>
          <w:b/>
          <w:sz w:val="28"/>
          <w:szCs w:val="28"/>
        </w:rPr>
        <w:t>条</w:t>
      </w:r>
      <w:r>
        <w:rPr>
          <w:rFonts w:ascii="宋体" w:hAnsi="宋体"/>
          <w:sz w:val="28"/>
          <w:szCs w:val="28"/>
        </w:rPr>
        <w:t xml:space="preserve">  </w:t>
      </w:r>
      <w:r w:rsidRPr="0095263F">
        <w:rPr>
          <w:rFonts w:ascii="宋体" w:hAnsi="宋体" w:hint="eastAsia"/>
          <w:sz w:val="28"/>
          <w:szCs w:val="28"/>
        </w:rPr>
        <w:t>本细则由</w:t>
      </w:r>
      <w:r w:rsidR="00807A50">
        <w:rPr>
          <w:rFonts w:ascii="宋体" w:hAnsi="宋体" w:hint="eastAsia"/>
          <w:sz w:val="28"/>
          <w:szCs w:val="28"/>
        </w:rPr>
        <w:t>法学院</w:t>
      </w:r>
      <w:r w:rsidRPr="0095263F">
        <w:rPr>
          <w:rFonts w:ascii="宋体" w:hAnsi="宋体" w:hint="eastAsia"/>
          <w:sz w:val="28"/>
          <w:szCs w:val="28"/>
        </w:rPr>
        <w:t>负责解释。</w:t>
      </w:r>
    </w:p>
    <w:p w:rsidR="0056108A" w:rsidRDefault="0056108A" w:rsidP="00DA4E07">
      <w:pPr>
        <w:spacing w:line="360" w:lineRule="auto"/>
        <w:ind w:firstLineChars="196" w:firstLine="551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第十四</w:t>
      </w:r>
      <w:r w:rsidRPr="0095263F">
        <w:rPr>
          <w:rFonts w:ascii="宋体" w:hAnsi="宋体" w:hint="eastAsia"/>
          <w:b/>
          <w:sz w:val="28"/>
          <w:szCs w:val="28"/>
        </w:rPr>
        <w:t>条</w:t>
      </w:r>
      <w:r>
        <w:rPr>
          <w:rFonts w:ascii="宋体" w:hAnsi="宋体"/>
          <w:sz w:val="28"/>
          <w:szCs w:val="28"/>
        </w:rPr>
        <w:t xml:space="preserve">  </w:t>
      </w:r>
      <w:r w:rsidRPr="0095263F">
        <w:rPr>
          <w:rFonts w:ascii="宋体" w:hAnsi="宋体" w:hint="eastAsia"/>
          <w:sz w:val="28"/>
          <w:szCs w:val="28"/>
        </w:rPr>
        <w:t>本细则适用于西南财经大学</w:t>
      </w:r>
      <w:r w:rsidRPr="0095263F">
        <w:rPr>
          <w:rFonts w:ascii="宋体" w:hAnsi="宋体"/>
          <w:sz w:val="28"/>
          <w:szCs w:val="28"/>
        </w:rPr>
        <w:t>2014</w:t>
      </w:r>
      <w:r w:rsidRPr="0095263F">
        <w:rPr>
          <w:rFonts w:ascii="宋体" w:hAnsi="宋体" w:hint="eastAsia"/>
          <w:sz w:val="28"/>
          <w:szCs w:val="28"/>
        </w:rPr>
        <w:t>级及以后各级研究生，</w:t>
      </w:r>
      <w:r w:rsidRPr="0095263F">
        <w:rPr>
          <w:rFonts w:ascii="宋体" w:hAnsi="宋体"/>
          <w:sz w:val="28"/>
          <w:szCs w:val="28"/>
        </w:rPr>
        <w:t>2014</w:t>
      </w:r>
      <w:r w:rsidRPr="0095263F">
        <w:rPr>
          <w:rFonts w:ascii="宋体" w:hAnsi="宋体" w:hint="eastAsia"/>
          <w:sz w:val="28"/>
          <w:szCs w:val="28"/>
        </w:rPr>
        <w:t>级以前各级研究生国家助学金沿用</w:t>
      </w:r>
      <w:r w:rsidRPr="0095263F">
        <w:rPr>
          <w:rFonts w:ascii="宋体" w:hAnsi="宋体"/>
          <w:sz w:val="28"/>
          <w:szCs w:val="28"/>
        </w:rPr>
        <w:t>2012</w:t>
      </w:r>
      <w:r w:rsidRPr="0095263F">
        <w:rPr>
          <w:rFonts w:ascii="宋体" w:hAnsi="宋体" w:hint="eastAsia"/>
          <w:sz w:val="28"/>
          <w:szCs w:val="28"/>
        </w:rPr>
        <w:t>年公布的《西南财经大学研究生学业奖助金管理实施细则（试行）》。</w:t>
      </w:r>
    </w:p>
    <w:p w:rsidR="00AF191B" w:rsidRPr="0095263F" w:rsidRDefault="00AF191B" w:rsidP="00AF191B">
      <w:pPr>
        <w:spacing w:line="360" w:lineRule="auto"/>
        <w:ind w:firstLineChars="196" w:firstLine="549"/>
        <w:rPr>
          <w:rFonts w:ascii="宋体"/>
          <w:sz w:val="28"/>
          <w:szCs w:val="28"/>
        </w:rPr>
      </w:pPr>
    </w:p>
    <w:p w:rsidR="00AF191B" w:rsidRPr="0095263F" w:rsidRDefault="00AF191B" w:rsidP="00807A50">
      <w:pPr>
        <w:spacing w:line="360" w:lineRule="auto"/>
        <w:ind w:firstLineChars="196" w:firstLine="549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 xml:space="preserve">                                          </w:t>
      </w:r>
      <w:r w:rsidR="00807A50">
        <w:rPr>
          <w:rFonts w:ascii="宋体" w:hint="eastAsia"/>
          <w:sz w:val="28"/>
          <w:szCs w:val="28"/>
        </w:rPr>
        <w:t xml:space="preserve"> </w:t>
      </w:r>
    </w:p>
    <w:sectPr w:rsidR="00AF191B" w:rsidRPr="0095263F" w:rsidSect="003567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2" w:right="1797" w:bottom="1871" w:left="1797" w:header="851" w:footer="1219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625" w:rsidRDefault="00DA0625">
      <w:r>
        <w:separator/>
      </w:r>
    </w:p>
  </w:endnote>
  <w:endnote w:type="continuationSeparator" w:id="0">
    <w:p w:rsidR="00DA0625" w:rsidRDefault="00DA06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08A" w:rsidRDefault="00D02D46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6108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6108A" w:rsidRDefault="0056108A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08A" w:rsidRDefault="00D02D46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6108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8376A">
      <w:rPr>
        <w:rStyle w:val="a4"/>
        <w:noProof/>
      </w:rPr>
      <w:t>1</w:t>
    </w:r>
    <w:r>
      <w:rPr>
        <w:rStyle w:val="a4"/>
      </w:rPr>
      <w:fldChar w:fldCharType="end"/>
    </w:r>
  </w:p>
  <w:p w:rsidR="0056108A" w:rsidRDefault="0056108A">
    <w:pPr>
      <w:pStyle w:val="a8"/>
      <w:jc w:val="center"/>
    </w:pPr>
  </w:p>
  <w:p w:rsidR="0056108A" w:rsidRDefault="0056108A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504" w:rsidRDefault="0061650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625" w:rsidRDefault="00DA0625">
      <w:r>
        <w:separator/>
      </w:r>
    </w:p>
  </w:footnote>
  <w:footnote w:type="continuationSeparator" w:id="0">
    <w:p w:rsidR="00DA0625" w:rsidRDefault="00DA06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504" w:rsidRDefault="0061650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08A" w:rsidRDefault="0056108A" w:rsidP="00616504">
    <w:pPr>
      <w:pStyle w:val="a5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504" w:rsidRDefault="0061650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lvl w:ilvl="0">
      <w:start w:val="1"/>
      <w:numFmt w:val="decimal"/>
      <w:suff w:val="nothing"/>
      <w:lvlText w:val="     %1. "/>
      <w:lvlJc w:val="left"/>
      <w:rPr>
        <w:rFonts w:ascii="宋体" w:eastAsia="宋体" w:hAnsi="宋体" w:cs="Times New Roman" w:hint="default"/>
      </w:rPr>
    </w:lvl>
  </w:abstractNum>
  <w:abstractNum w:abstractNumId="1">
    <w:nsid w:val="00000006"/>
    <w:multiLevelType w:val="singleLevel"/>
    <w:tmpl w:val="00000006"/>
    <w:lvl w:ilvl="0">
      <w:start w:val="1"/>
      <w:numFmt w:val="decimal"/>
      <w:suff w:val="nothing"/>
      <w:lvlText w:val="     %1. "/>
      <w:lvlJc w:val="left"/>
      <w:rPr>
        <w:rFonts w:ascii="宋体" w:eastAsia="宋体" w:hAnsi="宋体" w:cs="Times New Roman" w:hint="default"/>
      </w:rPr>
    </w:lvl>
  </w:abstractNum>
  <w:abstractNum w:abstractNumId="2">
    <w:nsid w:val="00000007"/>
    <w:multiLevelType w:val="singleLevel"/>
    <w:tmpl w:val="00000007"/>
    <w:lvl w:ilvl="0">
      <w:start w:val="1"/>
      <w:numFmt w:val="decimal"/>
      <w:suff w:val="nothing"/>
      <w:lvlText w:val="     %1. "/>
      <w:lvlJc w:val="left"/>
      <w:rPr>
        <w:rFonts w:ascii="宋体" w:eastAsia="宋体" w:hAnsi="宋体" w:cs="Times New Roman" w:hint="default"/>
      </w:rPr>
    </w:lvl>
  </w:abstractNum>
  <w:abstractNum w:abstractNumId="3">
    <w:nsid w:val="00000009"/>
    <w:multiLevelType w:val="singleLevel"/>
    <w:tmpl w:val="00000009"/>
    <w:lvl w:ilvl="0">
      <w:start w:val="1"/>
      <w:numFmt w:val="decimal"/>
      <w:suff w:val="nothing"/>
      <w:lvlText w:val="     %1. "/>
      <w:lvlJc w:val="left"/>
      <w:rPr>
        <w:rFonts w:ascii="宋体" w:eastAsia="宋体" w:hAnsi="宋体" w:cs="Times New Roman" w:hint="default"/>
      </w:rPr>
    </w:lvl>
  </w:abstractNum>
  <w:abstractNum w:abstractNumId="4">
    <w:nsid w:val="0000000A"/>
    <w:multiLevelType w:val="singleLevel"/>
    <w:tmpl w:val="6E24BDDC"/>
    <w:lvl w:ilvl="0">
      <w:start w:val="1"/>
      <w:numFmt w:val="chineseCounting"/>
      <w:suff w:val="space"/>
      <w:lvlText w:val="    第%1条 "/>
      <w:lvlJc w:val="left"/>
      <w:rPr>
        <w:rFonts w:ascii="宋体" w:eastAsia="宋体" w:hAnsi="宋体" w:cs="Times New Roman" w:hint="eastAsia"/>
        <w:b/>
        <w:strike w:val="0"/>
      </w:rPr>
    </w:lvl>
  </w:abstractNum>
  <w:abstractNum w:abstractNumId="5">
    <w:nsid w:val="0000000C"/>
    <w:multiLevelType w:val="multilevel"/>
    <w:tmpl w:val="0000000C"/>
    <w:lvl w:ilvl="0">
      <w:start w:val="1"/>
      <w:numFmt w:val="chineseCounting"/>
      <w:lvlText w:val="第%1章   "/>
      <w:lvlJc w:val="left"/>
      <w:pPr>
        <w:ind w:left="3550" w:hanging="1140"/>
      </w:pPr>
      <w:rPr>
        <w:rFonts w:ascii="宋体" w:eastAsia="宋体" w:hAnsi="宋体" w:cs="Times New Roman" w:hint="eastAsia"/>
      </w:rPr>
    </w:lvl>
    <w:lvl w:ilvl="1">
      <w:start w:val="1"/>
      <w:numFmt w:val="lowerLetter"/>
      <w:lvlText w:val="%2)"/>
      <w:lvlJc w:val="left"/>
      <w:pPr>
        <w:ind w:left="3918" w:hanging="420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ind w:left="4338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ind w:left="4758" w:hanging="420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ind w:left="5178" w:hanging="42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ind w:left="5598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ind w:left="6018" w:hanging="420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ind w:left="6438" w:hanging="42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ind w:left="6858" w:hanging="420"/>
      </w:pPr>
      <w:rPr>
        <w:rFonts w:cs="Times New Roman" w:hint="eastAsia"/>
      </w:rPr>
    </w:lvl>
  </w:abstractNum>
  <w:abstractNum w:abstractNumId="6">
    <w:nsid w:val="0000000D"/>
    <w:multiLevelType w:val="singleLevel"/>
    <w:tmpl w:val="0000000D"/>
    <w:lvl w:ilvl="0">
      <w:start w:val="1"/>
      <w:numFmt w:val="decimal"/>
      <w:suff w:val="nothing"/>
      <w:lvlText w:val="     %1. "/>
      <w:lvlJc w:val="left"/>
      <w:rPr>
        <w:rFonts w:ascii="宋体" w:eastAsia="宋体" w:hAnsi="宋体" w:cs="Times New Roman" w:hint="default"/>
      </w:rPr>
    </w:lvl>
  </w:abstractNum>
  <w:abstractNum w:abstractNumId="7">
    <w:nsid w:val="0000000F"/>
    <w:multiLevelType w:val="singleLevel"/>
    <w:tmpl w:val="0000000F"/>
    <w:lvl w:ilvl="0">
      <w:start w:val="1"/>
      <w:numFmt w:val="decimal"/>
      <w:suff w:val="nothing"/>
      <w:lvlText w:val="     %1. "/>
      <w:lvlJc w:val="left"/>
      <w:rPr>
        <w:rFonts w:ascii="宋体" w:eastAsia="宋体" w:hAnsi="宋体" w:cs="Times New Roman" w:hint="default"/>
      </w:rPr>
    </w:lvl>
  </w:abstractNum>
  <w:abstractNum w:abstractNumId="8">
    <w:nsid w:val="00000010"/>
    <w:multiLevelType w:val="singleLevel"/>
    <w:tmpl w:val="00000010"/>
    <w:lvl w:ilvl="0">
      <w:start w:val="1"/>
      <w:numFmt w:val="decimal"/>
      <w:suff w:val="nothing"/>
      <w:lvlText w:val="     %1. "/>
      <w:lvlJc w:val="left"/>
      <w:rPr>
        <w:rFonts w:ascii="宋体" w:eastAsia="宋体" w:hAnsi="宋体" w:cs="Times New Roman" w:hint="default"/>
      </w:rPr>
    </w:lvl>
  </w:abstractNum>
  <w:abstractNum w:abstractNumId="9">
    <w:nsid w:val="00000012"/>
    <w:multiLevelType w:val="singleLevel"/>
    <w:tmpl w:val="00000012"/>
    <w:lvl w:ilvl="0">
      <w:start w:val="1"/>
      <w:numFmt w:val="decimal"/>
      <w:suff w:val="nothing"/>
      <w:lvlText w:val="     %1. "/>
      <w:lvlJc w:val="left"/>
      <w:rPr>
        <w:rFonts w:ascii="宋体" w:eastAsia="宋体" w:hAnsi="宋体" w:cs="Times New Roman" w:hint="default"/>
      </w:rPr>
    </w:lvl>
  </w:abstractNum>
  <w:abstractNum w:abstractNumId="10">
    <w:nsid w:val="00000014"/>
    <w:multiLevelType w:val="singleLevel"/>
    <w:tmpl w:val="00000014"/>
    <w:lvl w:ilvl="0">
      <w:start w:val="1"/>
      <w:numFmt w:val="decimal"/>
      <w:suff w:val="nothing"/>
      <w:lvlText w:val="     %1. "/>
      <w:lvlJc w:val="left"/>
      <w:rPr>
        <w:rFonts w:ascii="宋体" w:eastAsia="宋体" w:hAnsi="宋体" w:cs="Times New Roman" w:hint="default"/>
      </w:rPr>
    </w:lvl>
  </w:abstractNum>
  <w:abstractNum w:abstractNumId="11">
    <w:nsid w:val="00000015"/>
    <w:multiLevelType w:val="singleLevel"/>
    <w:tmpl w:val="00000015"/>
    <w:lvl w:ilvl="0">
      <w:start w:val="1"/>
      <w:numFmt w:val="decimal"/>
      <w:suff w:val="nothing"/>
      <w:lvlText w:val="     %1. "/>
      <w:lvlJc w:val="left"/>
      <w:rPr>
        <w:rFonts w:ascii="宋体" w:eastAsia="宋体" w:hAnsi="宋体" w:cs="Times New Roman" w:hint="default"/>
      </w:rPr>
    </w:lvl>
  </w:abstractNum>
  <w:abstractNum w:abstractNumId="12">
    <w:nsid w:val="00000016"/>
    <w:multiLevelType w:val="singleLevel"/>
    <w:tmpl w:val="00000016"/>
    <w:lvl w:ilvl="0">
      <w:start w:val="1"/>
      <w:numFmt w:val="decimal"/>
      <w:suff w:val="nothing"/>
      <w:lvlText w:val="     %1. "/>
      <w:lvlJc w:val="left"/>
      <w:rPr>
        <w:rFonts w:ascii="宋体" w:eastAsia="宋体" w:hAnsi="宋体" w:cs="Times New Roman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11"/>
  </w:num>
  <w:num w:numId="5">
    <w:abstractNumId w:val="3"/>
  </w:num>
  <w:num w:numId="6">
    <w:abstractNumId w:val="12"/>
  </w:num>
  <w:num w:numId="7">
    <w:abstractNumId w:val="9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0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bordersDoNotSurroundHeader/>
  <w:bordersDoNotSurroundFooter/>
  <w:proofState w:spelling="clean" w:grammar="clean"/>
  <w:stylePaneFormatFilter w:val="3F01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3D31"/>
    <w:rsid w:val="00051617"/>
    <w:rsid w:val="0008376A"/>
    <w:rsid w:val="00094A5A"/>
    <w:rsid w:val="00100080"/>
    <w:rsid w:val="0014125D"/>
    <w:rsid w:val="00172A27"/>
    <w:rsid w:val="00191746"/>
    <w:rsid w:val="001B3D84"/>
    <w:rsid w:val="001F190A"/>
    <w:rsid w:val="00295999"/>
    <w:rsid w:val="002B12B5"/>
    <w:rsid w:val="002B60F8"/>
    <w:rsid w:val="002C7260"/>
    <w:rsid w:val="003205CF"/>
    <w:rsid w:val="00356723"/>
    <w:rsid w:val="00363702"/>
    <w:rsid w:val="00367724"/>
    <w:rsid w:val="00375A20"/>
    <w:rsid w:val="0038412C"/>
    <w:rsid w:val="003E4B32"/>
    <w:rsid w:val="00422591"/>
    <w:rsid w:val="00435671"/>
    <w:rsid w:val="004779AD"/>
    <w:rsid w:val="004E05AE"/>
    <w:rsid w:val="004E651E"/>
    <w:rsid w:val="00507BA5"/>
    <w:rsid w:val="005143E0"/>
    <w:rsid w:val="00521349"/>
    <w:rsid w:val="005223CC"/>
    <w:rsid w:val="0054305B"/>
    <w:rsid w:val="0056108A"/>
    <w:rsid w:val="005B2A5C"/>
    <w:rsid w:val="005B47B4"/>
    <w:rsid w:val="005C0645"/>
    <w:rsid w:val="005F5054"/>
    <w:rsid w:val="00616504"/>
    <w:rsid w:val="00632B35"/>
    <w:rsid w:val="006445D7"/>
    <w:rsid w:val="0065458E"/>
    <w:rsid w:val="00673971"/>
    <w:rsid w:val="00697CF9"/>
    <w:rsid w:val="006A7CD1"/>
    <w:rsid w:val="006B41D5"/>
    <w:rsid w:val="006D1D32"/>
    <w:rsid w:val="00705704"/>
    <w:rsid w:val="00705E4E"/>
    <w:rsid w:val="00717D77"/>
    <w:rsid w:val="007910F4"/>
    <w:rsid w:val="007D2E8E"/>
    <w:rsid w:val="008004C6"/>
    <w:rsid w:val="00807A50"/>
    <w:rsid w:val="00817DFE"/>
    <w:rsid w:val="00823983"/>
    <w:rsid w:val="00830E16"/>
    <w:rsid w:val="0087061B"/>
    <w:rsid w:val="008833ED"/>
    <w:rsid w:val="00883926"/>
    <w:rsid w:val="00884A1D"/>
    <w:rsid w:val="008923A1"/>
    <w:rsid w:val="008D108F"/>
    <w:rsid w:val="008D4AD2"/>
    <w:rsid w:val="008E6DD7"/>
    <w:rsid w:val="008F7F92"/>
    <w:rsid w:val="00921B6A"/>
    <w:rsid w:val="0094052C"/>
    <w:rsid w:val="0095263F"/>
    <w:rsid w:val="0098607F"/>
    <w:rsid w:val="009E529F"/>
    <w:rsid w:val="00A04AAA"/>
    <w:rsid w:val="00A14625"/>
    <w:rsid w:val="00A651F9"/>
    <w:rsid w:val="00AC480A"/>
    <w:rsid w:val="00AF191B"/>
    <w:rsid w:val="00AF6C74"/>
    <w:rsid w:val="00B36F68"/>
    <w:rsid w:val="00BC03AB"/>
    <w:rsid w:val="00BC201A"/>
    <w:rsid w:val="00BC5A60"/>
    <w:rsid w:val="00BE6F47"/>
    <w:rsid w:val="00BF0E1B"/>
    <w:rsid w:val="00C410FD"/>
    <w:rsid w:val="00C45CEA"/>
    <w:rsid w:val="00C50C87"/>
    <w:rsid w:val="00CA0BCF"/>
    <w:rsid w:val="00CC5F73"/>
    <w:rsid w:val="00CF12DE"/>
    <w:rsid w:val="00D02D46"/>
    <w:rsid w:val="00D12833"/>
    <w:rsid w:val="00D70CE5"/>
    <w:rsid w:val="00DA0625"/>
    <w:rsid w:val="00DA4E07"/>
    <w:rsid w:val="00DB6E61"/>
    <w:rsid w:val="00DC1606"/>
    <w:rsid w:val="00DF3F15"/>
    <w:rsid w:val="00DF5CFC"/>
    <w:rsid w:val="00E302F3"/>
    <w:rsid w:val="00E35C90"/>
    <w:rsid w:val="00E40D22"/>
    <w:rsid w:val="00E46ED1"/>
    <w:rsid w:val="00E56364"/>
    <w:rsid w:val="00E65B6D"/>
    <w:rsid w:val="00E9055A"/>
    <w:rsid w:val="00F152B0"/>
    <w:rsid w:val="00F3174B"/>
    <w:rsid w:val="00F60A92"/>
    <w:rsid w:val="00F778FE"/>
    <w:rsid w:val="00F80D02"/>
    <w:rsid w:val="00F91DC1"/>
    <w:rsid w:val="00F9718C"/>
    <w:rsid w:val="00FA5852"/>
    <w:rsid w:val="00FD7361"/>
    <w:rsid w:val="00FE5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72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rsid w:val="00356723"/>
    <w:rPr>
      <w:rFonts w:cs="Times New Roman"/>
      <w:sz w:val="21"/>
      <w:szCs w:val="21"/>
    </w:rPr>
  </w:style>
  <w:style w:type="character" w:styleId="a4">
    <w:name w:val="page number"/>
    <w:basedOn w:val="a0"/>
    <w:uiPriority w:val="99"/>
    <w:rsid w:val="00356723"/>
    <w:rPr>
      <w:rFonts w:cs="Times New Roman"/>
    </w:rPr>
  </w:style>
  <w:style w:type="character" w:customStyle="1" w:styleId="HeaderChar">
    <w:name w:val="Header Char"/>
    <w:uiPriority w:val="99"/>
    <w:locked/>
    <w:rsid w:val="00356723"/>
    <w:rPr>
      <w:sz w:val="18"/>
    </w:rPr>
  </w:style>
  <w:style w:type="character" w:customStyle="1" w:styleId="FooterChar">
    <w:name w:val="Footer Char"/>
    <w:uiPriority w:val="99"/>
    <w:locked/>
    <w:rsid w:val="00356723"/>
    <w:rPr>
      <w:sz w:val="18"/>
    </w:rPr>
  </w:style>
  <w:style w:type="paragraph" w:styleId="a5">
    <w:name w:val="header"/>
    <w:basedOn w:val="a"/>
    <w:link w:val="Char"/>
    <w:uiPriority w:val="99"/>
    <w:rsid w:val="003567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locked/>
    <w:rsid w:val="007D2E8E"/>
    <w:rPr>
      <w:rFonts w:cs="Times New Roman"/>
      <w:sz w:val="18"/>
      <w:szCs w:val="18"/>
    </w:rPr>
  </w:style>
  <w:style w:type="paragraph" w:styleId="a6">
    <w:name w:val="annotation text"/>
    <w:basedOn w:val="a"/>
    <w:link w:val="Char0"/>
    <w:uiPriority w:val="99"/>
    <w:rsid w:val="00356723"/>
    <w:pPr>
      <w:jc w:val="left"/>
    </w:pPr>
  </w:style>
  <w:style w:type="character" w:customStyle="1" w:styleId="Char0">
    <w:name w:val="批注文字 Char"/>
    <w:basedOn w:val="a0"/>
    <w:link w:val="a6"/>
    <w:uiPriority w:val="99"/>
    <w:semiHidden/>
    <w:locked/>
    <w:rsid w:val="007D2E8E"/>
    <w:rPr>
      <w:rFonts w:cs="Times New Roman"/>
    </w:rPr>
  </w:style>
  <w:style w:type="paragraph" w:styleId="a7">
    <w:name w:val="annotation subject"/>
    <w:basedOn w:val="a6"/>
    <w:next w:val="a6"/>
    <w:link w:val="Char1"/>
    <w:uiPriority w:val="99"/>
    <w:rsid w:val="00356723"/>
    <w:rPr>
      <w:b/>
      <w:bCs/>
    </w:rPr>
  </w:style>
  <w:style w:type="character" w:customStyle="1" w:styleId="Char1">
    <w:name w:val="批注主题 Char"/>
    <w:basedOn w:val="Char0"/>
    <w:link w:val="a7"/>
    <w:uiPriority w:val="99"/>
    <w:semiHidden/>
    <w:locked/>
    <w:rsid w:val="007D2E8E"/>
    <w:rPr>
      <w:b/>
      <w:bCs/>
    </w:rPr>
  </w:style>
  <w:style w:type="paragraph" w:styleId="a8">
    <w:name w:val="footer"/>
    <w:basedOn w:val="a"/>
    <w:link w:val="Char2"/>
    <w:uiPriority w:val="99"/>
    <w:rsid w:val="00356723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2">
    <w:name w:val="页脚 Char"/>
    <w:basedOn w:val="a0"/>
    <w:link w:val="a8"/>
    <w:uiPriority w:val="99"/>
    <w:semiHidden/>
    <w:locked/>
    <w:rsid w:val="007D2E8E"/>
    <w:rPr>
      <w:rFonts w:cs="Times New Roman"/>
      <w:sz w:val="18"/>
      <w:szCs w:val="18"/>
    </w:rPr>
  </w:style>
  <w:style w:type="paragraph" w:styleId="a9">
    <w:name w:val="Balloon Text"/>
    <w:basedOn w:val="a"/>
    <w:link w:val="Char3"/>
    <w:uiPriority w:val="99"/>
    <w:rsid w:val="00356723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locked/>
    <w:rsid w:val="007D2E8E"/>
    <w:rPr>
      <w:rFonts w:cs="Times New Roman"/>
      <w:sz w:val="2"/>
    </w:rPr>
  </w:style>
  <w:style w:type="paragraph" w:styleId="aa">
    <w:name w:val="Document Map"/>
    <w:basedOn w:val="a"/>
    <w:link w:val="Char4"/>
    <w:uiPriority w:val="99"/>
    <w:semiHidden/>
    <w:rsid w:val="00F9718C"/>
    <w:rPr>
      <w:rFonts w:ascii="宋体"/>
      <w:sz w:val="18"/>
      <w:szCs w:val="18"/>
    </w:rPr>
  </w:style>
  <w:style w:type="character" w:customStyle="1" w:styleId="Char4">
    <w:name w:val="文档结构图 Char"/>
    <w:basedOn w:val="a0"/>
    <w:link w:val="aa"/>
    <w:uiPriority w:val="99"/>
    <w:semiHidden/>
    <w:locked/>
    <w:rsid w:val="00F9718C"/>
    <w:rPr>
      <w:rFonts w:ascii="宋体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182</Words>
  <Characters>1039</Characters>
  <Application>Microsoft Office Word</Application>
  <DocSecurity>0</DocSecurity>
  <Lines>8</Lines>
  <Paragraphs>2</Paragraphs>
  <ScaleCrop>false</ScaleCrop>
  <Company>番茄花园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西南财经大学研究生学业奖学金管理实施细则（试行）</dc:title>
  <dc:subject/>
  <dc:creator>番茄花园</dc:creator>
  <cp:keywords/>
  <dc:description/>
  <cp:lastModifiedBy>TEST</cp:lastModifiedBy>
  <cp:revision>43</cp:revision>
  <cp:lastPrinted>2014-07-14T09:17:00Z</cp:lastPrinted>
  <dcterms:created xsi:type="dcterms:W3CDTF">2014-07-10T03:54:00Z</dcterms:created>
  <dcterms:modified xsi:type="dcterms:W3CDTF">2014-10-22T02:18:00Z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2052-8.1.0.3089</vt:lpwstr>
  </property>
</Properties>
</file>