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>
        <w:rPr>
          <w:rFonts w:hint="eastAsia"/>
          <w:sz w:val="28"/>
          <w:szCs w:val="28"/>
        </w:rPr>
        <w:t>运用法律经济学分析商事合同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研二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法学理论：齐亚鹏；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民商法：杨红、胡馨桐、罗文、邓琼；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经济法：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刘春林、崔南南、任鹏宇；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刑法：武晓林、邱茂、邓济东、徐微雨；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国际法：刘佳音、曾子伦、邹蝉、杨翠芳；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法硕（非法学）：陈妮、周逸航、黄巧云、王云超、姒汶穗、李晓倩、杨里、黄文静；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法律经济学：杜雅慧、庄晓静；</w:t>
      </w:r>
    </w:p>
    <w:p>
      <w:pPr>
        <w:jc w:val="left"/>
        <w:rPr>
          <w:szCs w:val="21"/>
        </w:rPr>
      </w:pP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法律经济学：柏雨菡、罗露露、赵昱；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法学理论：谭政；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经济法：周雪、江琳、邓梦思、冉语涵、李肖晓、陈念佳、吴箫、王文艺、赵</w:t>
      </w:r>
      <w:r>
        <w:rPr>
          <w:rFonts w:hint="eastAsia"/>
          <w:szCs w:val="21"/>
          <w:lang w:eastAsia="zh-CN"/>
        </w:rPr>
        <w:t>泓澄</w:t>
      </w:r>
      <w:r>
        <w:rPr>
          <w:rFonts w:hint="eastAsia"/>
          <w:szCs w:val="21"/>
        </w:rPr>
        <w:t>、彭优、李立昂、王欣；</w:t>
      </w:r>
      <w:bookmarkStart w:id="0" w:name="_GoBack"/>
      <w:bookmarkEnd w:id="0"/>
    </w:p>
    <w:p>
      <w:pPr>
        <w:jc w:val="left"/>
        <w:rPr>
          <w:szCs w:val="21"/>
        </w:rPr>
      </w:pPr>
      <w:r>
        <w:rPr>
          <w:rFonts w:hint="eastAsia"/>
          <w:szCs w:val="21"/>
        </w:rPr>
        <w:t>诉讼法：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张真真、胡宇琳、何冬莉、龙婷婷、范丽君、刘乾；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民商法：王安然、付媛媛、廖思敏、秦红美、郭硕、卢涛、莫小驰、杨雯岚、李祖楷、龚</w:t>
      </w:r>
      <w:r>
        <w:rPr>
          <w:rFonts w:hint="eastAsia"/>
          <w:szCs w:val="21"/>
          <w:lang w:eastAsia="zh-CN"/>
        </w:rPr>
        <w:t>苾</w:t>
      </w:r>
      <w:r>
        <w:rPr>
          <w:rFonts w:hint="eastAsia"/>
          <w:szCs w:val="21"/>
        </w:rPr>
        <w:t>涵、王玥琦、彭浩哲；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国际法：兰胜利、罗琪琪、李艳琳、贾越、余凯欣；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刑法：祝维、周艳梅、王利群、齐琪、何柳、徐玉婷；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法硕（法学）：潘学会、钟典、张力丹、郑蕾蕾、张潆文、罗紫瑜、张攀、吴开富、刘栋浩、梅宇鑫、陶芯宇、杜佘雪、蒲琴、李吉、马瑶、袁静、尤子谦、马仲支、杨舒越、罗菊丽、吴霞、谭敏、</w:t>
      </w:r>
      <w:r>
        <w:rPr>
          <w:rFonts w:hint="eastAsia"/>
          <w:szCs w:val="21"/>
          <w:lang w:eastAsia="zh-CN"/>
        </w:rPr>
        <w:t>张迁、</w:t>
      </w:r>
      <w:r>
        <w:rPr>
          <w:rFonts w:hint="eastAsia"/>
          <w:szCs w:val="21"/>
        </w:rPr>
        <w:t>范秀艳；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法硕（非法学）：谭世文、李响、肖睿、李怡、张琪、韩倩倩、谢佳丽、王雪、张军、张迪、马欣、沙马曲布、廖山山、周科、李洁、任云燕、王宗春、殷玉涵、刘颖、魏璇、邓杨、柳波、程靖洋、谢嘉良</w:t>
      </w:r>
      <w:r>
        <w:rPr>
          <w:rFonts w:hint="eastAsia"/>
          <w:szCs w:val="21"/>
          <w:lang w:eastAsia="zh-CN"/>
        </w:rPr>
        <w:t>、钟雨娟</w:t>
      </w:r>
      <w:r>
        <w:rPr>
          <w:rFonts w:hint="eastAsia"/>
          <w:szCs w:val="21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94"/>
    <w:rsid w:val="00665694"/>
    <w:rsid w:val="00722AF6"/>
    <w:rsid w:val="00730508"/>
    <w:rsid w:val="00895228"/>
    <w:rsid w:val="00C769E8"/>
    <w:rsid w:val="02A41D0D"/>
    <w:rsid w:val="349463F4"/>
    <w:rsid w:val="3B2E2784"/>
    <w:rsid w:val="561558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ScaleCrop>false</ScaleCrop>
  <LinksUpToDate>false</LinksUpToDate>
  <CharactersWithSpaces>561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2017-03-09T15:04:00Z</dcterms:created>
  <dc:creator>lenovo</dc:creator>
  <cp:lastModifiedBy>lan</cp:lastModifiedBy>
  <dcterms:modified xsi:type="dcterms:W3CDTF">2017-03-10T11:47:42Z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