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7CE52">
      <w:pPr>
        <w:pStyle w:val="6"/>
        <w:shd w:val="clear" w:color="auto" w:fill="FFFFFF"/>
        <w:spacing w:before="0" w:beforeAutospacing="0" w:after="0" w:afterAutospacing="0" w:line="504" w:lineRule="atLeast"/>
        <w:jc w:val="center"/>
        <w:textAlignment w:val="baseline"/>
        <w:rPr>
          <w:rFonts w:hint="eastAsia" w:ascii="仿宋" w:hAnsi="仿宋" w:eastAsia="仿宋" w:cs="仿宋"/>
          <w:b/>
          <w:bCs/>
          <w:color w:val="333333"/>
          <w:sz w:val="28"/>
          <w:szCs w:val="28"/>
          <w:shd w:val="clear" w:color="auto" w:fill="FFFFFF"/>
          <w:lang w:val="en-US" w:eastAsia="zh-CN"/>
        </w:rPr>
      </w:pPr>
      <w:r>
        <w:rPr>
          <w:rFonts w:hint="eastAsia" w:ascii="仿宋" w:hAnsi="仿宋" w:eastAsia="仿宋" w:cs="仿宋"/>
          <w:b/>
          <w:bCs/>
          <w:color w:val="333333"/>
          <w:sz w:val="28"/>
          <w:szCs w:val="28"/>
          <w:shd w:val="clear" w:color="auto" w:fill="FFFFFF"/>
        </w:rPr>
        <w:t>研究生学位论文格式规范性检测</w:t>
      </w:r>
      <w:r>
        <w:rPr>
          <w:rFonts w:hint="eastAsia" w:ascii="仿宋" w:hAnsi="仿宋" w:eastAsia="仿宋" w:cs="仿宋"/>
          <w:b/>
          <w:bCs/>
          <w:color w:val="333333"/>
          <w:sz w:val="28"/>
          <w:szCs w:val="28"/>
          <w:shd w:val="clear" w:color="auto" w:fill="FFFFFF"/>
          <w:lang w:val="en-US" w:eastAsia="zh-CN"/>
        </w:rPr>
        <w:t>须知</w:t>
      </w:r>
    </w:p>
    <w:p w14:paraId="630D4AF6">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为更好保障研究生学位论文质量，研究生院</w:t>
      </w:r>
      <w:r>
        <w:rPr>
          <w:rFonts w:hint="eastAsia" w:ascii="仿宋" w:hAnsi="仿宋" w:eastAsia="仿宋" w:cs="仿宋"/>
          <w:color w:val="333333"/>
          <w:sz w:val="28"/>
          <w:szCs w:val="28"/>
          <w:shd w:val="clear" w:color="auto" w:fill="FFFFFF"/>
          <w:lang w:val="en-US" w:eastAsia="zh-CN"/>
        </w:rPr>
        <w:t>通过</w:t>
      </w:r>
      <w:r>
        <w:rPr>
          <w:rFonts w:hint="eastAsia" w:ascii="仿宋" w:hAnsi="仿宋" w:eastAsia="仿宋" w:cs="仿宋"/>
          <w:color w:val="333333"/>
          <w:sz w:val="28"/>
          <w:szCs w:val="28"/>
          <w:shd w:val="clear" w:color="auto" w:fill="FFFFFF"/>
        </w:rPr>
        <w:t>“学位论文格式检测机器人</w:t>
      </w:r>
      <w:r>
        <w:rPr>
          <w:rFonts w:ascii="仿宋" w:hAnsi="仿宋" w:eastAsia="仿宋" w:cs="仿宋"/>
          <w:color w:val="333333"/>
          <w:sz w:val="28"/>
          <w:szCs w:val="28"/>
          <w:shd w:val="clear" w:color="auto" w:fill="FFFFFF"/>
        </w:rPr>
        <w:t>-</w:t>
      </w:r>
      <w:r>
        <w:rPr>
          <w:rFonts w:hint="eastAsia" w:ascii="仿宋" w:hAnsi="仿宋" w:eastAsia="仿宋" w:cs="仿宋"/>
          <w:color w:val="333333"/>
          <w:sz w:val="28"/>
          <w:szCs w:val="28"/>
          <w:shd w:val="clear" w:color="auto" w:fill="FFFFFF"/>
        </w:rPr>
        <w:t>论无忧”论文格式检测系统，开展</w:t>
      </w:r>
      <w:bookmarkStart w:id="0" w:name="OLE_LINK140"/>
      <w:r>
        <w:rPr>
          <w:rFonts w:hint="eastAsia" w:ascii="仿宋" w:hAnsi="仿宋" w:eastAsia="仿宋" w:cs="仿宋"/>
          <w:color w:val="333333"/>
          <w:sz w:val="28"/>
          <w:szCs w:val="28"/>
          <w:shd w:val="clear" w:color="auto" w:fill="FFFFFF"/>
        </w:rPr>
        <w:t>学位</w:t>
      </w:r>
      <w:bookmarkEnd w:id="0"/>
      <w:r>
        <w:rPr>
          <w:rFonts w:hint="eastAsia" w:ascii="仿宋" w:hAnsi="仿宋" w:eastAsia="仿宋" w:cs="仿宋"/>
          <w:color w:val="333333"/>
          <w:sz w:val="28"/>
          <w:szCs w:val="28"/>
          <w:shd w:val="clear" w:color="auto" w:fill="FFFFFF"/>
        </w:rPr>
        <w:t>论文格式规范性检测，帮助研究生规范学位论文格式</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具体</w:t>
      </w:r>
      <w:r>
        <w:rPr>
          <w:rFonts w:hint="eastAsia" w:ascii="仿宋" w:hAnsi="仿宋" w:eastAsia="仿宋" w:cs="仿宋"/>
          <w:color w:val="333333"/>
          <w:sz w:val="28"/>
          <w:szCs w:val="28"/>
          <w:shd w:val="clear" w:color="auto" w:fill="FFFFFF"/>
          <w:lang w:val="en-US" w:eastAsia="zh-CN"/>
        </w:rPr>
        <w:t>检测</w:t>
      </w:r>
      <w:r>
        <w:rPr>
          <w:rFonts w:hint="eastAsia" w:ascii="仿宋" w:hAnsi="仿宋" w:eastAsia="仿宋" w:cs="仿宋"/>
          <w:color w:val="333333"/>
          <w:sz w:val="28"/>
          <w:szCs w:val="28"/>
          <w:shd w:val="clear" w:color="auto" w:fill="FFFFFF"/>
        </w:rPr>
        <w:t>工作安排如下：</w:t>
      </w:r>
    </w:p>
    <w:p w14:paraId="7134D9F3">
      <w:pPr>
        <w:pStyle w:val="6"/>
        <w:shd w:val="clear" w:color="auto" w:fill="FFFFFF"/>
        <w:spacing w:before="0" w:beforeAutospacing="0" w:after="0" w:afterAutospacing="0" w:line="504" w:lineRule="atLeast"/>
        <w:ind w:firstLine="420"/>
        <w:textAlignment w:val="baseline"/>
        <w:rPr>
          <w:rFonts w:hint="eastAsia" w:ascii="仿宋" w:hAnsi="仿宋" w:eastAsia="仿宋" w:cs="仿宋"/>
          <w:color w:val="333333"/>
          <w:sz w:val="28"/>
          <w:szCs w:val="28"/>
          <w:lang w:val="en-US" w:eastAsia="zh-CN"/>
        </w:rPr>
      </w:pPr>
      <w:r>
        <w:rPr>
          <w:rFonts w:hint="eastAsia" w:ascii="仿宋" w:hAnsi="仿宋" w:eastAsia="仿宋" w:cs="仿宋"/>
          <w:color w:val="333333"/>
          <w:sz w:val="28"/>
          <w:szCs w:val="28"/>
          <w:shd w:val="clear" w:color="auto" w:fill="FFFFFF"/>
        </w:rPr>
        <w:t>一、</w:t>
      </w:r>
      <w:r>
        <w:rPr>
          <w:rStyle w:val="9"/>
          <w:rFonts w:hint="eastAsia" w:ascii="仿宋" w:hAnsi="仿宋" w:eastAsia="仿宋" w:cs="仿宋"/>
          <w:bCs/>
          <w:color w:val="333333"/>
          <w:sz w:val="28"/>
          <w:szCs w:val="28"/>
          <w:shd w:val="clear" w:color="auto" w:fill="FFFFFF"/>
        </w:rPr>
        <w:t>检测</w:t>
      </w:r>
      <w:r>
        <w:rPr>
          <w:rStyle w:val="9"/>
          <w:rFonts w:hint="eastAsia" w:ascii="仿宋" w:hAnsi="仿宋" w:eastAsia="仿宋" w:cs="仿宋"/>
          <w:bCs/>
          <w:color w:val="333333"/>
          <w:sz w:val="28"/>
          <w:szCs w:val="28"/>
          <w:shd w:val="clear" w:color="auto" w:fill="FFFFFF"/>
          <w:lang w:val="en-US" w:eastAsia="zh-CN"/>
        </w:rPr>
        <w:t>范围</w:t>
      </w:r>
    </w:p>
    <w:p w14:paraId="2514A058">
      <w:pPr>
        <w:pStyle w:val="6"/>
        <w:shd w:val="clear" w:color="auto" w:fill="FFFFFF"/>
        <w:spacing w:before="0" w:beforeAutospacing="0" w:after="0" w:afterAutospacing="0" w:line="504" w:lineRule="atLeast"/>
        <w:ind w:firstLine="420"/>
        <w:textAlignment w:val="baseline"/>
        <w:rPr>
          <w:rFonts w:hint="eastAsia" w:ascii="仿宋" w:hAnsi="仿宋" w:eastAsia="仿宋" w:cs="仿宋"/>
          <w:color w:val="333333"/>
          <w:sz w:val="28"/>
          <w:szCs w:val="28"/>
          <w:shd w:val="clear" w:color="auto" w:fill="FFFFFF"/>
          <w:lang w:eastAsia="zh-CN"/>
        </w:rPr>
      </w:pPr>
      <w:r>
        <w:rPr>
          <w:rFonts w:hint="eastAsia" w:ascii="仿宋" w:hAnsi="仿宋" w:eastAsia="仿宋" w:cs="仿宋"/>
          <w:color w:val="333333"/>
          <w:sz w:val="28"/>
          <w:szCs w:val="28"/>
          <w:shd w:val="clear" w:color="auto" w:fill="FFFFFF"/>
        </w:rPr>
        <w:t>申请学位</w:t>
      </w:r>
      <w:r>
        <w:rPr>
          <w:rFonts w:hint="eastAsia" w:ascii="仿宋" w:hAnsi="仿宋" w:eastAsia="仿宋" w:cs="仿宋"/>
          <w:color w:val="333333"/>
          <w:sz w:val="28"/>
          <w:szCs w:val="28"/>
          <w:shd w:val="clear" w:color="auto" w:fill="FFFFFF"/>
          <w:lang w:val="en-US" w:eastAsia="zh-CN"/>
        </w:rPr>
        <w:t>的研究生（含同等学力），均须</w:t>
      </w:r>
      <w:r>
        <w:rPr>
          <w:rFonts w:hint="eastAsia" w:ascii="仿宋" w:hAnsi="仿宋" w:eastAsia="仿宋" w:cs="仿宋"/>
          <w:color w:val="333333"/>
          <w:sz w:val="28"/>
          <w:szCs w:val="28"/>
          <w:shd w:val="clear" w:color="auto" w:fill="FFFFFF"/>
        </w:rPr>
        <w:t>自行</w:t>
      </w:r>
      <w:r>
        <w:rPr>
          <w:rFonts w:hint="eastAsia" w:ascii="仿宋" w:hAnsi="仿宋" w:eastAsia="仿宋" w:cs="仿宋"/>
          <w:color w:val="333333"/>
          <w:sz w:val="28"/>
          <w:szCs w:val="28"/>
          <w:shd w:val="clear" w:color="auto" w:fill="FFFFFF"/>
          <w:lang w:val="en-US" w:eastAsia="zh-CN"/>
        </w:rPr>
        <w:t>上传论文进行格式</w:t>
      </w:r>
      <w:r>
        <w:rPr>
          <w:rFonts w:hint="eastAsia" w:ascii="仿宋" w:hAnsi="仿宋" w:eastAsia="仿宋" w:cs="仿宋"/>
          <w:color w:val="333333"/>
          <w:sz w:val="28"/>
          <w:szCs w:val="28"/>
          <w:shd w:val="clear" w:color="auto" w:fill="FFFFFF"/>
        </w:rPr>
        <w:t>检测</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修改</w:t>
      </w:r>
      <w:r>
        <w:rPr>
          <w:rFonts w:hint="eastAsia" w:ascii="仿宋" w:hAnsi="仿宋" w:eastAsia="仿宋" w:cs="仿宋"/>
          <w:color w:val="333333"/>
          <w:sz w:val="28"/>
          <w:szCs w:val="28"/>
          <w:shd w:val="clear" w:color="auto" w:fill="FFFFFF"/>
          <w:lang w:val="en-US" w:eastAsia="zh-CN"/>
        </w:rPr>
        <w:t>格式</w:t>
      </w:r>
      <w:r>
        <w:rPr>
          <w:rFonts w:hint="eastAsia" w:ascii="仿宋" w:hAnsi="仿宋" w:eastAsia="仿宋" w:cs="仿宋"/>
          <w:color w:val="333333"/>
          <w:sz w:val="28"/>
          <w:szCs w:val="28"/>
          <w:shd w:val="clear" w:color="auto" w:fill="FFFFFF"/>
        </w:rPr>
        <w:t>错误</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lang w:val="en-US" w:eastAsia="zh-CN"/>
        </w:rPr>
        <w:t>答辩及归档等后续环节如有修改，均应重新进行格式检测。</w:t>
      </w:r>
    </w:p>
    <w:p w14:paraId="0B31E854">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二、</w:t>
      </w:r>
      <w:r>
        <w:rPr>
          <w:rStyle w:val="9"/>
          <w:rFonts w:hint="eastAsia" w:ascii="仿宋" w:hAnsi="仿宋" w:eastAsia="仿宋" w:cs="仿宋"/>
          <w:bCs/>
          <w:color w:val="333333"/>
          <w:sz w:val="28"/>
          <w:szCs w:val="28"/>
          <w:shd w:val="clear" w:color="auto" w:fill="FFFFFF"/>
        </w:rPr>
        <w:t>检测依据</w:t>
      </w:r>
    </w:p>
    <w:p w14:paraId="0401161E">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《西南财经大学关于研究生学位论文形式与格式的基本要求》</w:t>
      </w:r>
    </w:p>
    <w:p w14:paraId="1D072964">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《学位论文编写规则》（GB/T7713.1-2006）</w:t>
      </w:r>
    </w:p>
    <w:p w14:paraId="3EF98EF7">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《科技文献的章节编号方法》(CY/T 35-2001)</w:t>
      </w:r>
    </w:p>
    <w:p w14:paraId="6BB19F02">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《信息与文献-参考文献著录规则》（GB7714-2015）</w:t>
      </w:r>
    </w:p>
    <w:p w14:paraId="021F2E54">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《标点符号用法》（GB15834-2011）</w:t>
      </w:r>
    </w:p>
    <w:p w14:paraId="1BB94A67">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《出版物上数字用法》（GB15835-2011）</w:t>
      </w:r>
    </w:p>
    <w:p w14:paraId="69262FEF">
      <w:pPr>
        <w:pStyle w:val="6"/>
        <w:shd w:val="clear" w:color="auto" w:fill="FFFFFF"/>
        <w:spacing w:before="0" w:beforeAutospacing="0" w:after="0" w:afterAutospacing="0" w:line="504" w:lineRule="atLeast"/>
        <w:ind w:firstLine="420"/>
        <w:textAlignment w:val="baseline"/>
        <w:rPr>
          <w:rStyle w:val="9"/>
          <w:rFonts w:ascii="仿宋" w:hAnsi="仿宋" w:eastAsia="仿宋" w:cs="仿宋"/>
          <w:bCs/>
          <w:color w:val="333333"/>
          <w:sz w:val="28"/>
          <w:szCs w:val="28"/>
          <w:shd w:val="clear" w:color="auto" w:fill="FFFFFF"/>
        </w:rPr>
      </w:pPr>
      <w:r>
        <w:rPr>
          <w:rStyle w:val="9"/>
          <w:rFonts w:hint="eastAsia" w:ascii="仿宋" w:hAnsi="仿宋" w:eastAsia="仿宋" w:cs="仿宋"/>
          <w:bCs/>
          <w:color w:val="333333"/>
          <w:sz w:val="28"/>
          <w:szCs w:val="28"/>
          <w:shd w:val="clear" w:color="auto" w:fill="FFFFFF"/>
        </w:rPr>
        <w:t>三、检测方式</w:t>
      </w:r>
      <w:bookmarkStart w:id="1" w:name="_GoBack"/>
      <w:bookmarkEnd w:id="1"/>
    </w:p>
    <w:p w14:paraId="7915C9A7">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“学位论文格式检测机器人</w:t>
      </w:r>
      <w:r>
        <w:rPr>
          <w:rFonts w:ascii="仿宋" w:hAnsi="仿宋" w:eastAsia="仿宋" w:cs="仿宋"/>
          <w:color w:val="333333"/>
          <w:sz w:val="28"/>
          <w:szCs w:val="28"/>
          <w:shd w:val="clear" w:color="auto" w:fill="FFFFFF"/>
        </w:rPr>
        <w:t>-</w:t>
      </w:r>
      <w:r>
        <w:rPr>
          <w:rFonts w:hint="eastAsia" w:ascii="仿宋" w:hAnsi="仿宋" w:eastAsia="仿宋" w:cs="仿宋"/>
          <w:color w:val="333333"/>
          <w:sz w:val="28"/>
          <w:szCs w:val="28"/>
          <w:shd w:val="clear" w:color="auto" w:fill="FFFFFF"/>
        </w:rPr>
        <w:t>论无忧”系统可自动分析学位论文格式是否符合学校的撰写规范以及相关的国家标准，支持文本、插图、表格、代码、算法和参考文献等上百个检测项，并将发现的不符合项以批注的形式在原稿中自动标注，便于学生修正相关规范性错误。</w:t>
      </w:r>
    </w:p>
    <w:p w14:paraId="2E943783">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1.系统网址：https://swufe.lun51.com/yjs</w:t>
      </w:r>
    </w:p>
    <w:p w14:paraId="4D2B35CC">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2.学生登录：账号为学号，默认密码为姓氏拼音首字母大写加上学号后6位，如张三的学号是2020135247，则默认密码为Z135247（Z是姓的首字母大写，135247是学号后六位），首次登录后请修改密码。</w:t>
      </w:r>
    </w:p>
    <w:p w14:paraId="2BC95A2F">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3.使用方法：学生登录系统后点击右上角的“提交论文”，选择对应的模板后上传论文即可。检测结束后可以在检测报告中下载结果</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检测人数较多</w:t>
      </w:r>
      <w:r>
        <w:rPr>
          <w:rFonts w:hint="eastAsia" w:ascii="仿宋" w:hAnsi="仿宋" w:eastAsia="仿宋" w:cs="仿宋"/>
          <w:color w:val="333333"/>
          <w:sz w:val="28"/>
          <w:szCs w:val="28"/>
          <w:shd w:val="clear" w:color="auto" w:fill="FFFFFF"/>
          <w:lang w:val="en-US" w:eastAsia="zh-CN"/>
        </w:rPr>
        <w:t>时</w:t>
      </w:r>
      <w:r>
        <w:rPr>
          <w:rFonts w:hint="eastAsia" w:ascii="仿宋" w:hAnsi="仿宋" w:eastAsia="仿宋" w:cs="仿宋"/>
          <w:color w:val="333333"/>
          <w:sz w:val="28"/>
          <w:szCs w:val="28"/>
          <w:shd w:val="clear" w:color="auto" w:fill="FFFFFF"/>
        </w:rPr>
        <w:t>，系统会自动排队</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。每个账号可多次检测一篇论文，请勿使用</w:t>
      </w:r>
      <w:r>
        <w:rPr>
          <w:rFonts w:hint="eastAsia" w:ascii="仿宋" w:hAnsi="仿宋" w:eastAsia="仿宋" w:cs="仿宋"/>
          <w:color w:val="333333"/>
          <w:sz w:val="28"/>
          <w:szCs w:val="28"/>
          <w:shd w:val="clear" w:color="auto" w:fill="FFFFFF"/>
          <w:lang w:val="en-US" w:eastAsia="zh-CN"/>
        </w:rPr>
        <w:t>其他同学</w:t>
      </w:r>
      <w:r>
        <w:rPr>
          <w:rFonts w:hint="eastAsia" w:ascii="仿宋" w:hAnsi="仿宋" w:eastAsia="仿宋" w:cs="仿宋"/>
          <w:color w:val="333333"/>
          <w:sz w:val="28"/>
          <w:szCs w:val="28"/>
          <w:shd w:val="clear" w:color="auto" w:fill="FFFFFF"/>
        </w:rPr>
        <w:t>账号</w:t>
      </w:r>
      <w:r>
        <w:rPr>
          <w:rFonts w:hint="eastAsia" w:ascii="仿宋" w:hAnsi="仿宋" w:eastAsia="仿宋" w:cs="仿宋"/>
          <w:color w:val="333333"/>
          <w:sz w:val="28"/>
          <w:szCs w:val="28"/>
          <w:shd w:val="clear" w:color="auto" w:fill="FFFFFF"/>
          <w:lang w:val="en-US" w:eastAsia="zh-CN"/>
        </w:rPr>
        <w:t>进行</w:t>
      </w:r>
      <w:r>
        <w:rPr>
          <w:rFonts w:hint="eastAsia" w:ascii="仿宋" w:hAnsi="仿宋" w:eastAsia="仿宋" w:cs="仿宋"/>
          <w:color w:val="333333"/>
          <w:sz w:val="28"/>
          <w:szCs w:val="28"/>
          <w:shd w:val="clear" w:color="auto" w:fill="FFFFFF"/>
        </w:rPr>
        <w:t>检测。</w:t>
      </w:r>
    </w:p>
    <w:p w14:paraId="44DA98ED">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4.检测平台不收录论文，检测报告在平台最多只保留</w:t>
      </w:r>
      <w:r>
        <w:rPr>
          <w:rFonts w:ascii="仿宋" w:hAnsi="仿宋" w:eastAsia="仿宋" w:cs="仿宋"/>
          <w:color w:val="333333"/>
          <w:sz w:val="28"/>
          <w:szCs w:val="28"/>
          <w:shd w:val="clear" w:color="auto" w:fill="FFFFFF"/>
        </w:rPr>
        <w:t>4</w:t>
      </w:r>
      <w:r>
        <w:rPr>
          <w:rFonts w:hint="eastAsia" w:ascii="仿宋" w:hAnsi="仿宋" w:eastAsia="仿宋" w:cs="仿宋"/>
          <w:color w:val="333333"/>
          <w:sz w:val="28"/>
          <w:szCs w:val="28"/>
          <w:shd w:val="clear" w:color="auto" w:fill="FFFFFF"/>
        </w:rPr>
        <w:t>天，请及时下载。报告下载后学生也可以在平台上实时手动删除。</w:t>
      </w:r>
    </w:p>
    <w:p w14:paraId="0EDB51E3">
      <w:pPr>
        <w:pStyle w:val="6"/>
        <w:shd w:val="clear" w:color="auto" w:fill="FFFFFF"/>
        <w:spacing w:before="0" w:beforeAutospacing="0" w:after="0" w:afterAutospacing="0" w:line="504" w:lineRule="atLeast"/>
        <w:ind w:firstLine="420"/>
        <w:textAlignment w:val="baseline"/>
        <w:rPr>
          <w:rFonts w:ascii="仿宋" w:hAnsi="仿宋" w:eastAsia="仿宋" w:cs="仿宋"/>
          <w:b/>
          <w:bCs/>
          <w:color w:val="333333"/>
          <w:sz w:val="28"/>
          <w:szCs w:val="28"/>
        </w:rPr>
      </w:pPr>
      <w:r>
        <w:rPr>
          <w:rFonts w:hint="eastAsia" w:ascii="仿宋" w:hAnsi="仿宋" w:eastAsia="仿宋" w:cs="仿宋"/>
          <w:b/>
          <w:bCs/>
          <w:color w:val="333333"/>
          <w:sz w:val="28"/>
          <w:szCs w:val="28"/>
          <w:shd w:val="clear" w:color="auto" w:fill="FFFFFF"/>
        </w:rPr>
        <w:t>四、</w:t>
      </w:r>
      <w:r>
        <w:rPr>
          <w:rStyle w:val="9"/>
          <w:rFonts w:hint="eastAsia" w:ascii="仿宋" w:hAnsi="仿宋" w:eastAsia="仿宋" w:cs="仿宋"/>
          <w:bCs/>
          <w:color w:val="333333"/>
          <w:sz w:val="28"/>
          <w:szCs w:val="28"/>
          <w:shd w:val="clear" w:color="auto" w:fill="FFFFFF"/>
        </w:rPr>
        <w:t>检测结果认定及处理</w:t>
      </w:r>
    </w:p>
    <w:p w14:paraId="79A108BD">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“格式检测系统”是学位论文的辅助检查手段，检测结果可以作为学位论文格式规范审查参考依据。请各培养单位、导师、研究生认真对待检测结果，确保论文写作的规范性。</w:t>
      </w:r>
    </w:p>
    <w:p w14:paraId="58E99A82">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学位论文原则上不应该存在格式错误，以差错率低于万分之三为合格，即每万字留存错误不超过3个。系统将以提醒的形式指出论文中存疑的部分</w:t>
      </w:r>
      <w:r>
        <w:rPr>
          <w:rFonts w:hint="eastAsia" w:ascii="仿宋" w:hAnsi="仿宋" w:eastAsia="仿宋" w:cs="仿宋"/>
          <w:color w:val="333333"/>
          <w:sz w:val="28"/>
          <w:szCs w:val="28"/>
          <w:shd w:val="clear" w:color="auto" w:fill="FFFFFF"/>
          <w:lang w:eastAsia="zh-CN"/>
        </w:rPr>
        <w:t>，</w:t>
      </w:r>
      <w:r>
        <w:rPr>
          <w:rFonts w:hint="eastAsia" w:ascii="仿宋" w:hAnsi="仿宋" w:eastAsia="仿宋" w:cs="仿宋"/>
          <w:color w:val="333333"/>
          <w:sz w:val="28"/>
          <w:szCs w:val="28"/>
          <w:shd w:val="clear" w:color="auto" w:fill="FFFFFF"/>
        </w:rPr>
        <w:t>学生核实系统提醒的问题后，可根据具体情况进行修改。</w:t>
      </w:r>
    </w:p>
    <w:p w14:paraId="553D9E31">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rPr>
      </w:pPr>
      <w:r>
        <w:rPr>
          <w:rFonts w:hint="eastAsia" w:ascii="仿宋" w:hAnsi="仿宋" w:eastAsia="仿宋" w:cs="仿宋"/>
          <w:color w:val="333333"/>
          <w:sz w:val="28"/>
          <w:szCs w:val="28"/>
          <w:shd w:val="clear" w:color="auto" w:fill="FFFFFF"/>
        </w:rPr>
        <w:t>五、</w:t>
      </w:r>
      <w:r>
        <w:rPr>
          <w:rStyle w:val="9"/>
          <w:rFonts w:hint="eastAsia" w:ascii="仿宋" w:hAnsi="仿宋" w:eastAsia="仿宋" w:cs="仿宋"/>
          <w:bCs/>
          <w:color w:val="333333"/>
          <w:sz w:val="28"/>
          <w:szCs w:val="28"/>
          <w:shd w:val="clear" w:color="auto" w:fill="FFFFFF"/>
        </w:rPr>
        <w:t>其他事项</w:t>
      </w:r>
    </w:p>
    <w:p w14:paraId="16FFE00D">
      <w:pPr>
        <w:pStyle w:val="6"/>
        <w:shd w:val="clear" w:color="auto" w:fill="FFFFFF"/>
        <w:spacing w:before="0" w:beforeAutospacing="0" w:after="0" w:afterAutospacing="0" w:line="504" w:lineRule="atLeast"/>
        <w:ind w:firstLine="420"/>
        <w:textAlignment w:val="baseline"/>
        <w:rPr>
          <w:rFonts w:ascii="仿宋" w:hAnsi="仿宋" w:eastAsia="仿宋" w:cs="仿宋"/>
          <w:color w:val="333333"/>
          <w:sz w:val="28"/>
          <w:szCs w:val="28"/>
          <w:shd w:val="clear" w:color="auto" w:fill="FFFFFF"/>
        </w:rPr>
      </w:pPr>
      <w:r>
        <w:rPr>
          <w:rFonts w:hint="eastAsia" w:ascii="仿宋" w:hAnsi="仿宋" w:eastAsia="仿宋" w:cs="仿宋"/>
          <w:color w:val="333333"/>
          <w:sz w:val="28"/>
          <w:szCs w:val="28"/>
          <w:shd w:val="clear" w:color="auto" w:fill="FFFFFF"/>
        </w:rPr>
        <w:t>如对检测结果有疑问，请在系统中“检测报告”页面点“订单咨询”，平台客服每天09:00-23:00会逐一解答，常见问题及时回复，疑难问题最迟不超过当天回复。平台使用过程中有任何问题，咨询官网平台客服（微信扫网站右下角浮动二维码即可对话企业微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2M2I5NzViMTFlZTVmYTczMTY3NmUwOTZiYWM5ZGUifQ=="/>
  </w:docVars>
  <w:rsids>
    <w:rsidRoot w:val="136E548F"/>
    <w:rsid w:val="00224202"/>
    <w:rsid w:val="00250BC9"/>
    <w:rsid w:val="002864D6"/>
    <w:rsid w:val="00540C4A"/>
    <w:rsid w:val="006F7998"/>
    <w:rsid w:val="00A92466"/>
    <w:rsid w:val="00D97E23"/>
    <w:rsid w:val="00DB4106"/>
    <w:rsid w:val="00DE043F"/>
    <w:rsid w:val="00F240F7"/>
    <w:rsid w:val="00F831D8"/>
    <w:rsid w:val="02624152"/>
    <w:rsid w:val="027D1C84"/>
    <w:rsid w:val="03042FFA"/>
    <w:rsid w:val="03642C8D"/>
    <w:rsid w:val="04051E6E"/>
    <w:rsid w:val="04F053A0"/>
    <w:rsid w:val="05450CD4"/>
    <w:rsid w:val="066E0593"/>
    <w:rsid w:val="076C324E"/>
    <w:rsid w:val="0974679B"/>
    <w:rsid w:val="0B8677E2"/>
    <w:rsid w:val="0BE77F28"/>
    <w:rsid w:val="0CB848D2"/>
    <w:rsid w:val="0CC51D7E"/>
    <w:rsid w:val="0CF256E8"/>
    <w:rsid w:val="0E390D9E"/>
    <w:rsid w:val="0F8409F9"/>
    <w:rsid w:val="0FE077A6"/>
    <w:rsid w:val="11445665"/>
    <w:rsid w:val="136E548F"/>
    <w:rsid w:val="137F5EA7"/>
    <w:rsid w:val="13CD4C67"/>
    <w:rsid w:val="14BF0FCF"/>
    <w:rsid w:val="158B4F44"/>
    <w:rsid w:val="15E35954"/>
    <w:rsid w:val="1A4930F8"/>
    <w:rsid w:val="1AF209B0"/>
    <w:rsid w:val="1B82470A"/>
    <w:rsid w:val="1CD244DD"/>
    <w:rsid w:val="1D4A6A91"/>
    <w:rsid w:val="1D657FA9"/>
    <w:rsid w:val="1E8433E0"/>
    <w:rsid w:val="1F231B8C"/>
    <w:rsid w:val="1FD72131"/>
    <w:rsid w:val="21480FC7"/>
    <w:rsid w:val="226D5DEF"/>
    <w:rsid w:val="236B54FE"/>
    <w:rsid w:val="24CE77F6"/>
    <w:rsid w:val="277D2C79"/>
    <w:rsid w:val="2B1C195E"/>
    <w:rsid w:val="2CCA4D82"/>
    <w:rsid w:val="2ED836CA"/>
    <w:rsid w:val="2FAF126E"/>
    <w:rsid w:val="30227E0C"/>
    <w:rsid w:val="31121E83"/>
    <w:rsid w:val="31B7706F"/>
    <w:rsid w:val="330E5ECF"/>
    <w:rsid w:val="34554E44"/>
    <w:rsid w:val="34912846"/>
    <w:rsid w:val="34DA4CB7"/>
    <w:rsid w:val="359729BE"/>
    <w:rsid w:val="35AC0E6A"/>
    <w:rsid w:val="3A592604"/>
    <w:rsid w:val="3B9E28E4"/>
    <w:rsid w:val="3D3C7A5B"/>
    <w:rsid w:val="3E42578D"/>
    <w:rsid w:val="3F7F3272"/>
    <w:rsid w:val="40234DB7"/>
    <w:rsid w:val="4159399B"/>
    <w:rsid w:val="427B65FE"/>
    <w:rsid w:val="43F56387"/>
    <w:rsid w:val="441D7C02"/>
    <w:rsid w:val="441F0161"/>
    <w:rsid w:val="45065E16"/>
    <w:rsid w:val="45F26CF0"/>
    <w:rsid w:val="463B3FC0"/>
    <w:rsid w:val="47B12CEB"/>
    <w:rsid w:val="4832085B"/>
    <w:rsid w:val="48F521A0"/>
    <w:rsid w:val="493C0962"/>
    <w:rsid w:val="49BA0E06"/>
    <w:rsid w:val="4CA21C2C"/>
    <w:rsid w:val="4EA315CB"/>
    <w:rsid w:val="4ECF7AA0"/>
    <w:rsid w:val="4F563E12"/>
    <w:rsid w:val="50733ADB"/>
    <w:rsid w:val="51B3275B"/>
    <w:rsid w:val="5223645C"/>
    <w:rsid w:val="55547EE2"/>
    <w:rsid w:val="56062543"/>
    <w:rsid w:val="59727024"/>
    <w:rsid w:val="5B9B38CF"/>
    <w:rsid w:val="5D904B02"/>
    <w:rsid w:val="5E0C0443"/>
    <w:rsid w:val="60CD772B"/>
    <w:rsid w:val="61CC2F0B"/>
    <w:rsid w:val="631179C9"/>
    <w:rsid w:val="64632B14"/>
    <w:rsid w:val="649D7D77"/>
    <w:rsid w:val="655D5710"/>
    <w:rsid w:val="673F0A4F"/>
    <w:rsid w:val="68F2763D"/>
    <w:rsid w:val="69452070"/>
    <w:rsid w:val="6B733627"/>
    <w:rsid w:val="6C830368"/>
    <w:rsid w:val="6CDF407B"/>
    <w:rsid w:val="6E1F0FB3"/>
    <w:rsid w:val="7141506E"/>
    <w:rsid w:val="721A7C6F"/>
    <w:rsid w:val="727770D5"/>
    <w:rsid w:val="73B37721"/>
    <w:rsid w:val="745D43E6"/>
    <w:rsid w:val="756607E7"/>
    <w:rsid w:val="77817AB8"/>
    <w:rsid w:val="787A54EA"/>
    <w:rsid w:val="78E10A98"/>
    <w:rsid w:val="79861634"/>
    <w:rsid w:val="79AB357D"/>
    <w:rsid w:val="7ACF69A0"/>
    <w:rsid w:val="7B56404F"/>
    <w:rsid w:val="7C14330E"/>
    <w:rsid w:val="7E4E6323"/>
    <w:rsid w:val="7FEE3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字符"/>
    <w:basedOn w:val="8"/>
    <w:link w:val="5"/>
    <w:qFormat/>
    <w:uiPriority w:val="0"/>
    <w:rPr>
      <w:rFonts w:asciiTheme="minorHAnsi" w:hAnsiTheme="minorHAnsi" w:eastAsiaTheme="minorEastAsia" w:cstheme="minorBidi"/>
      <w:kern w:val="2"/>
      <w:sz w:val="18"/>
      <w:szCs w:val="18"/>
    </w:rPr>
  </w:style>
  <w:style w:type="character" w:customStyle="1" w:styleId="12">
    <w:name w:val="页脚 字符"/>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967</Words>
  <Characters>1087</Characters>
  <Lines>8</Lines>
  <Paragraphs>2</Paragraphs>
  <TotalTime>4</TotalTime>
  <ScaleCrop>false</ScaleCrop>
  <LinksUpToDate>false</LinksUpToDate>
  <CharactersWithSpaces>1088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2019-11-19T01:07:00Z</dcterms:created>
  <dc:creator>论无忧</dc:creator>
  <cp:lastModifiedBy>lhx</cp:lastModifiedBy>
  <cp:lastPrinted>2026-03-02T07:50:00Z</cp:lastPrinted>
  <dcterms:modified xsi:type="dcterms:W3CDTF">2026-07-13T07:22:06Z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3E004519C83942DD80869120214C681D_13</vt:lpwstr>
  </property>
  <property fmtid="{D5CDD505-2E9C-101B-9397-08002B2CF9AE}" pid="4" name="KSOTemplateDocerSaveRecord">
    <vt:lpwstr>eyJoZGlkIjoiYTAyNWE1YjgzYWMzNDA1ZmE5YTI2OWZlYTQyOWI3YjUiLCJ1c2VySWQiOiI3NTE0ODA2NzIifQ==</vt:lpwstr>
  </property>
</Properties>
</file>