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jc w:val="center"/>
        <w:rPr>
          <w:rFonts w:ascii="宋体" w:hAnsi="宋体" w:eastAsia="宋体" w:cs="宋体"/>
          <w:sz w:val="24"/>
          <w:szCs w:val="24"/>
        </w:rPr>
      </w:pPr>
      <w:r>
        <w:rPr>
          <w:rStyle w:val="9"/>
          <w:rFonts w:hint="eastAsia" w:ascii="华文中宋" w:hAnsi="华文中宋" w:eastAsia="华文中宋" w:cs="华文中宋"/>
          <w:sz w:val="36"/>
          <w:szCs w:val="36"/>
        </w:rPr>
        <w:t>关于向《中国学位论文全文数据库》领取学位论文稿酬的通知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各位研究生：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中国科学技术信息研究所（以下简称“中信所”）是国家科技部直属的综合性科技信息研究和服务机构，是国家法定的学位论文收藏单位，肩负着为国家技术创新体系提供文献保障的任务。从六十年代开始，中信所受国家教育部、国务院学位办、国家科技部的委托，对全国博硕士学位论文、博士后研究工作报告进行全面的收藏、加工及服务，迄今收藏的国内研究生博/硕士论文已经达到100多万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学位论文是高等院校和科研院所科研水平的体现，是研究人员辛勤劳动成果的结晶，也是社会和人类的共同知识财富。为更好的利用这一重要的信息资源，为国家的教育和科研工作服务，在国家科技部的大力支持和越来越多的专家学者提议下，中信所和北京万方数据股份有限公司承担并开发建设了《中国学位论文全文数据库》的加工和服务任务，通过对学位论文全文进行数字化加工处理，建成全国最大的学位论文全文数据库，并进行信息服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凡本校被《中国学位论文全文数据库》收录的学位论文，由万方数据电子出版社向作者颁发学位论文收录证书及支付稿酬。学位论文被《中国学位论文全文数据库》收录后，作者保留在其他媒体发表论文的权利。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敬请研究生登录《中国学位论文全文数据库》查询学位论文收录情况，学位论文被《中国学位论文全文数据库》收录后，万方数据电子出版社向被录用论文作者支付稿酬，稿酬支付标准如下：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博士论文著作权人获得价值400元人民币的“万方数据资源系统授权人阅读卡”和100元人民币的稿酬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硕士论文著作权人获得价值300元人民币的“万方数据资源系统授权人阅读卡“和60元人民币的稿酬。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联系电话：010-58882702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E-mail:copyright@wanfangdata.com.cn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通讯地址：北京市复兴路15号214室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邮编：100038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ind w:left="5029" w:leftChars="2166" w:hanging="480" w:hanging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after="240" w:afterAutospacing="0"/>
        <w:ind w:left="5029" w:leftChars="2166" w:hanging="480" w:hangingChars="200"/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万方</w:t>
      </w:r>
      <w:r>
        <w:rPr>
          <w:rFonts w:ascii="宋体" w:hAnsi="宋体" w:eastAsia="宋体" w:cs="宋体"/>
          <w:sz w:val="24"/>
          <w:szCs w:val="24"/>
        </w:rPr>
        <w:t>数据电子出版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</w:t>
      </w:r>
      <w:r>
        <w:rPr>
          <w:rFonts w:ascii="宋体" w:hAnsi="宋体" w:eastAsia="宋体" w:cs="宋体"/>
          <w:sz w:val="24"/>
          <w:szCs w:val="24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7664B"/>
    <w:rsid w:val="70FD34B1"/>
    <w:rsid w:val="75C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b/>
      <w:kern w:val="44"/>
      <w:sz w:val="44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9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2020-05-21T04:36:10Z</dcterms:created>
  <dc:creator>dell</dc:creator>
  <cp:lastModifiedBy>U_SMILE</cp:lastModifiedBy>
  <dcterms:modified xsi:type="dcterms:W3CDTF">2020-05-21T05:03:29Z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