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73" w:rsidRPr="003F10E2" w:rsidRDefault="003C2C73" w:rsidP="003C2C73">
      <w:pPr>
        <w:pStyle w:val="2"/>
        <w:widowControl/>
        <w:spacing w:before="450" w:line="375" w:lineRule="atLeast"/>
        <w:jc w:val="center"/>
        <w:rPr>
          <w:sz w:val="27"/>
          <w:szCs w:val="27"/>
        </w:rPr>
      </w:pPr>
      <w:r w:rsidRPr="003F10E2">
        <w:rPr>
          <w:sz w:val="27"/>
          <w:szCs w:val="27"/>
        </w:rPr>
        <w:t>胡欣立 博士：Introduction to the Anglo-Saxon Law and the Legal Education in Common Law System</w:t>
      </w:r>
    </w:p>
    <w:p w:rsidR="003C2C73" w:rsidRDefault="003C2C73" w:rsidP="003C2C73">
      <w:pPr>
        <w:rPr>
          <w:rFonts w:hint="eastAsia"/>
        </w:rPr>
      </w:pP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2014</w:t>
      </w:r>
      <w:r>
        <w:rPr>
          <w:rFonts w:hint="eastAsia"/>
        </w:rPr>
        <w:t>级：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经济法：曾秀英、黄颖、赵翔、钟莉、叶倩、张一凡、庞椿云、李宇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民商法：周霞、李硕、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刑法：冯云英、</w:t>
      </w:r>
      <w:bookmarkStart w:id="0" w:name="_GoBack"/>
      <w:bookmarkEnd w:id="0"/>
      <w:r>
        <w:rPr>
          <w:rFonts w:hint="eastAsia"/>
        </w:rPr>
        <w:t>何敏、吴蕊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法硕（非法学）：曾少鹏、周舟、金鸿渐、冯力、冯海英、章晶、牟杰、蔡小奔、彭蕾、石超、高丽超、范泽武、冯佩珊、李季刚、何冉、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级：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法律经济学：庄晓静、杜雅慧、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理论法学：蔡韵喆、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经济法：刘春林、陶石雷、崔南南、张潇、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国际法：曾子伦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民商法：任丽丽、</w:t>
      </w:r>
    </w:p>
    <w:p w:rsidR="003C2C73" w:rsidRDefault="003C2C73" w:rsidP="003C2C73">
      <w:pPr>
        <w:rPr>
          <w:rFonts w:hint="eastAsia"/>
        </w:rPr>
      </w:pPr>
      <w:r>
        <w:rPr>
          <w:rFonts w:hint="eastAsia"/>
        </w:rPr>
        <w:t>法硕（非法学）：周逸航、李晓倩、苏呷阿英、毛先磊、张令鑫、黄巧云、</w:t>
      </w:r>
    </w:p>
    <w:p w:rsidR="003C2C73" w:rsidRPr="002E4ADB" w:rsidRDefault="003C2C73" w:rsidP="003C2C73">
      <w:pPr>
        <w:rPr>
          <w:rFonts w:hint="eastAsia"/>
        </w:rPr>
      </w:pPr>
      <w:r>
        <w:rPr>
          <w:rFonts w:hint="eastAsia"/>
        </w:rPr>
        <w:t>法硕（法学）：李耀、</w:t>
      </w:r>
      <w:r>
        <w:rPr>
          <w:rFonts w:hint="eastAsia"/>
        </w:rPr>
        <w:t xml:space="preserve"> </w:t>
      </w:r>
      <w:r>
        <w:rPr>
          <w:rFonts w:hint="eastAsia"/>
        </w:rPr>
        <w:t>郑之虎、</w:t>
      </w:r>
    </w:p>
    <w:p w:rsidR="003D2931" w:rsidRDefault="003D2931"/>
    <w:sectPr w:rsidR="003D2931" w:rsidSect="00C802C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73"/>
    <w:rsid w:val="003C2C73"/>
    <w:rsid w:val="003D2931"/>
    <w:rsid w:val="00D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913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3C2C73"/>
    <w:pPr>
      <w:spacing w:line="525" w:lineRule="atLeast"/>
      <w:jc w:val="left"/>
      <w:outlineLvl w:val="1"/>
    </w:pPr>
    <w:rPr>
      <w:rFonts w:ascii="宋体" w:eastAsia="宋体" w:hAnsi="宋体" w:cs="宋体" w:hint="eastAsi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3C2C73"/>
    <w:rPr>
      <w:rFonts w:ascii="宋体" w:eastAsia="宋体" w:hAnsi="宋体" w:cs="宋体"/>
      <w:b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3C2C73"/>
    <w:pPr>
      <w:spacing w:line="525" w:lineRule="atLeast"/>
      <w:jc w:val="left"/>
      <w:outlineLvl w:val="1"/>
    </w:pPr>
    <w:rPr>
      <w:rFonts w:ascii="宋体" w:eastAsia="宋体" w:hAnsi="宋体" w:cs="宋体" w:hint="eastAsi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3C2C73"/>
    <w:rPr>
      <w:rFonts w:ascii="宋体" w:eastAsia="宋体" w:hAnsi="宋体" w:cs="宋体"/>
      <w:b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Macintosh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Zhao</dc:creator>
  <cp:keywords/>
  <dc:description/>
  <cp:lastModifiedBy>Xiang Zhao</cp:lastModifiedBy>
  <cp:revision>1</cp:revision>
  <dcterms:created xsi:type="dcterms:W3CDTF">2015-10-06T06:35:00Z</dcterms:created>
  <dcterms:modified xsi:type="dcterms:W3CDTF">2015-10-06T06:36:00Z</dcterms:modified>
</cp:coreProperties>
</file>