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CCAD4" w14:textId="77777777" w:rsidR="00B1495A" w:rsidRDefault="00DE1B7A">
      <w:pPr>
        <w:spacing w:line="360" w:lineRule="auto"/>
        <w:jc w:val="center"/>
        <w:rPr>
          <w:rFonts w:ascii="微软雅黑" w:eastAsia="微软雅黑" w:hAnsi="微软雅黑"/>
          <w:b/>
          <w:sz w:val="32"/>
          <w:szCs w:val="32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sz w:val="32"/>
          <w:szCs w:val="32"/>
        </w:rPr>
        <w:t>新城控股筑梦生2021校园招聘</w:t>
      </w:r>
    </w:p>
    <w:p w14:paraId="1E9DF911" w14:textId="77777777" w:rsidR="00B1495A" w:rsidRDefault="00DE1B7A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【新城</w:t>
      </w:r>
      <w:r>
        <w:rPr>
          <w:rFonts w:ascii="微软雅黑" w:eastAsia="微软雅黑" w:hAnsi="微软雅黑"/>
          <w:b/>
          <w:sz w:val="24"/>
          <w:szCs w:val="24"/>
        </w:rPr>
        <w:t>控股</w:t>
      </w:r>
      <w:r>
        <w:rPr>
          <w:rFonts w:ascii="微软雅黑" w:eastAsia="微软雅黑" w:hAnsi="微软雅黑" w:hint="eastAsia"/>
          <w:b/>
          <w:sz w:val="24"/>
          <w:szCs w:val="24"/>
        </w:rPr>
        <w:t>简介】</w:t>
      </w:r>
    </w:p>
    <w:p w14:paraId="2D68B0AF" w14:textId="261A140C" w:rsidR="00B1495A" w:rsidRDefault="00DE1B7A" w:rsidP="00EE0933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新城控股集团1993年创立于江苏常州，现总部设于上海。经过2</w:t>
      </w:r>
      <w:r>
        <w:rPr>
          <w:rFonts w:ascii="微软雅黑" w:eastAsia="微软雅黑" w:hAnsi="微软雅黑" w:hint="eastAsia"/>
          <w:sz w:val="24"/>
          <w:szCs w:val="24"/>
        </w:rPr>
        <w:t>7</w:t>
      </w:r>
      <w:r>
        <w:rPr>
          <w:rFonts w:ascii="微软雅黑" w:eastAsia="微软雅黑" w:hAnsi="微软雅黑"/>
          <w:sz w:val="24"/>
          <w:szCs w:val="24"/>
        </w:rPr>
        <w:t>年的快速发展，新城控股集团已成为跨</w:t>
      </w:r>
      <w:proofErr w:type="gramStart"/>
      <w:r>
        <w:rPr>
          <w:rFonts w:ascii="微软雅黑" w:eastAsia="微软雅黑" w:hAnsi="微软雅黑"/>
          <w:sz w:val="24"/>
          <w:szCs w:val="24"/>
        </w:rPr>
        <w:t>足住宅</w:t>
      </w:r>
      <w:proofErr w:type="gramEnd"/>
      <w:r>
        <w:rPr>
          <w:rFonts w:ascii="微软雅黑" w:eastAsia="微软雅黑" w:hAnsi="微软雅黑"/>
          <w:sz w:val="24"/>
          <w:szCs w:val="24"/>
        </w:rPr>
        <w:t>地产和商业地产的综合性房地产集团</w:t>
      </w:r>
      <w:r>
        <w:rPr>
          <w:rFonts w:ascii="微软雅黑" w:eastAsia="微软雅黑" w:hAnsi="微软雅黑" w:hint="eastAsia"/>
          <w:sz w:val="24"/>
          <w:szCs w:val="24"/>
        </w:rPr>
        <w:t>，2020年位列中国房地产行业第八位，截至2020年上半年，公司总资产超人民币5066亿元，同比增长9.63%。</w:t>
      </w:r>
      <w:r>
        <w:rPr>
          <w:rFonts w:ascii="微软雅黑" w:eastAsia="微软雅黑" w:hAnsi="微软雅黑"/>
          <w:sz w:val="24"/>
          <w:szCs w:val="24"/>
        </w:rPr>
        <w:t>2001年，新城地产在上海证券交易所B股上市；2015年，新城控股集团在上海证券交易所A股上市，成为国内首家实现B转A的民营房企，股票代码</w:t>
      </w:r>
      <w:hyperlink r:id="rId8" w:history="1">
        <w:r>
          <w:rPr>
            <w:rFonts w:ascii="微软雅黑" w:eastAsia="微软雅黑" w:hAnsi="微软雅黑"/>
            <w:sz w:val="24"/>
            <w:szCs w:val="24"/>
          </w:rPr>
          <w:t>601155.SH</w:t>
        </w:r>
      </w:hyperlink>
      <w:r>
        <w:rPr>
          <w:rFonts w:ascii="微软雅黑" w:eastAsia="微软雅黑" w:hAnsi="微软雅黑"/>
          <w:sz w:val="24"/>
          <w:szCs w:val="24"/>
        </w:rPr>
        <w:t>；2018年，新城控股集团入选新华社民族品牌工程，携手国家级信息传播和智库服务平台，实现民族品牌的世界级传播，共同打造中国品牌的新名片。</w:t>
      </w:r>
      <w:r>
        <w:rPr>
          <w:rFonts w:ascii="微软雅黑" w:eastAsia="微软雅黑" w:hAnsi="微软雅黑" w:hint="eastAsia"/>
          <w:sz w:val="24"/>
          <w:szCs w:val="24"/>
        </w:rPr>
        <w:t>2019年，新城持续稳步增长，实现销售约2708.01亿元，同比增长22.48%，累计销售面积约2432万平方米，同比增长34.21%。2020年上半年实现合同销售金额约975.21亿元，累计销售面积877.53万平米。</w:t>
      </w:r>
      <w:r>
        <w:rPr>
          <w:rFonts w:ascii="微软雅黑" w:eastAsia="微软雅黑" w:hAnsi="微软雅黑"/>
          <w:sz w:val="24"/>
          <w:szCs w:val="24"/>
        </w:rPr>
        <w:t>新城控股集团坚持以上海为中枢，长三角为核心，向珠三角、环渤海和中西部扩张的“1+3”战略布局，目前新城控股集团已进入中</w:t>
      </w:r>
      <w:r w:rsidRPr="002E27CD">
        <w:rPr>
          <w:rFonts w:ascii="微软雅黑" w:eastAsia="微软雅黑" w:hAnsi="微软雅黑"/>
          <w:sz w:val="24"/>
          <w:szCs w:val="24"/>
        </w:rPr>
        <w:t>国1</w:t>
      </w:r>
      <w:r w:rsidRPr="002E27CD">
        <w:rPr>
          <w:rFonts w:ascii="微软雅黑" w:eastAsia="微软雅黑" w:hAnsi="微软雅黑" w:hint="eastAsia"/>
          <w:sz w:val="24"/>
          <w:szCs w:val="24"/>
        </w:rPr>
        <w:t>2</w:t>
      </w:r>
      <w:r w:rsidR="00FB0B5D" w:rsidRPr="002E27CD">
        <w:rPr>
          <w:rFonts w:ascii="微软雅黑" w:eastAsia="微软雅黑" w:hAnsi="微软雅黑"/>
          <w:sz w:val="24"/>
          <w:szCs w:val="24"/>
        </w:rPr>
        <w:t>3</w:t>
      </w:r>
      <w:r w:rsidRPr="002E27CD">
        <w:rPr>
          <w:rFonts w:ascii="微软雅黑" w:eastAsia="微软雅黑" w:hAnsi="微软雅黑"/>
          <w:sz w:val="24"/>
          <w:szCs w:val="24"/>
        </w:rPr>
        <w:t>个大</w:t>
      </w:r>
      <w:r>
        <w:rPr>
          <w:rFonts w:ascii="微软雅黑" w:eastAsia="微软雅黑" w:hAnsi="微软雅黑"/>
          <w:sz w:val="24"/>
          <w:szCs w:val="24"/>
        </w:rPr>
        <w:t>中城市，</w:t>
      </w:r>
      <w:r>
        <w:rPr>
          <w:rFonts w:ascii="微软雅黑" w:eastAsia="微软雅黑" w:hAnsi="微软雅黑" w:hint="eastAsia"/>
          <w:sz w:val="24"/>
          <w:szCs w:val="24"/>
        </w:rPr>
        <w:t>包括上海、北京、天津、重庆、杭州、南京、苏州、济南、西安、成都、长春、常州等</w:t>
      </w:r>
      <w:r>
        <w:rPr>
          <w:rFonts w:ascii="微软雅黑" w:eastAsia="微软雅黑" w:hAnsi="微软雅黑"/>
          <w:sz w:val="24"/>
          <w:szCs w:val="24"/>
        </w:rPr>
        <w:t>，开发中或已完成项目</w:t>
      </w:r>
      <w:r>
        <w:rPr>
          <w:rFonts w:ascii="微软雅黑" w:eastAsia="微软雅黑" w:hAnsi="微软雅黑" w:hint="eastAsia"/>
          <w:sz w:val="24"/>
          <w:szCs w:val="24"/>
        </w:rPr>
        <w:t>近6</w:t>
      </w:r>
      <w:r>
        <w:rPr>
          <w:rFonts w:ascii="微软雅黑" w:eastAsia="微软雅黑" w:hAnsi="微软雅黑"/>
          <w:sz w:val="24"/>
          <w:szCs w:val="24"/>
        </w:rPr>
        <w:t>00个。</w:t>
      </w:r>
    </w:p>
    <w:p w14:paraId="244EE332" w14:textId="77777777" w:rsidR="00B1495A" w:rsidRDefault="00DE1B7A">
      <w:pPr>
        <w:pStyle w:val="1"/>
        <w:spacing w:line="360" w:lineRule="auto"/>
        <w:ind w:firstLineChars="0" w:firstLine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【新城商业简介】</w:t>
      </w:r>
    </w:p>
    <w:p w14:paraId="016EC2CB" w14:textId="340FA68D" w:rsidR="00B1495A" w:rsidRDefault="00DE1B7A" w:rsidP="00EE0933">
      <w:pPr>
        <w:pStyle w:val="1"/>
        <w:spacing w:line="360" w:lineRule="auto"/>
        <w:ind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“吾悦广场”是新城控股集团旗下的城市综合体项目品牌。新城控股集团精心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打磨吾悦广场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，从中国家庭最真切的情感需求出发，力求建造属于城市的幸福中心，满足当前消费升级的需求，并探索出一条商业与城市共生共荣的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理想发展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模式。用良好的商业体验满足消费者的实际需求，为消费者的幸福生活赋能。2012年5月，第一座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吾悦广场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在常州武进开业，“吾悦”品牌诞生；2014年，</w:t>
      </w:r>
      <w:r>
        <w:rPr>
          <w:rFonts w:ascii="微软雅黑" w:eastAsia="微软雅黑" w:hAnsi="微软雅黑" w:hint="eastAsia"/>
          <w:sz w:val="24"/>
          <w:szCs w:val="24"/>
        </w:rPr>
        <w:lastRenderedPageBreak/>
        <w:t>集团升级商业战略，“吾悦”发展全面提速；此后“吾悦广场”品牌不断提速发展，逐渐遍布中国大江南北，成为城市居民身边的生活休闲娱乐中心之一。截至2020年</w:t>
      </w:r>
      <w:r w:rsidR="00D928CB">
        <w:rPr>
          <w:rFonts w:ascii="微软雅黑" w:eastAsia="微软雅黑" w:hAnsi="微软雅黑"/>
          <w:sz w:val="24"/>
          <w:szCs w:val="24"/>
        </w:rPr>
        <w:t>9</w:t>
      </w:r>
      <w:r>
        <w:rPr>
          <w:rFonts w:ascii="微软雅黑" w:eastAsia="微软雅黑" w:hAnsi="微软雅黑" w:hint="eastAsia"/>
          <w:sz w:val="24"/>
          <w:szCs w:val="24"/>
        </w:rPr>
        <w:t>月25日，新城控股集团在</w:t>
      </w:r>
      <w:r w:rsidRPr="002E27CD">
        <w:rPr>
          <w:rFonts w:ascii="微软雅黑" w:eastAsia="微软雅黑" w:hAnsi="微软雅黑" w:hint="eastAsia"/>
          <w:sz w:val="24"/>
          <w:szCs w:val="24"/>
        </w:rPr>
        <w:t>全国1</w:t>
      </w:r>
      <w:r w:rsidR="00FB0B5D" w:rsidRPr="002E27CD">
        <w:rPr>
          <w:rFonts w:ascii="微软雅黑" w:eastAsia="微软雅黑" w:hAnsi="微软雅黑"/>
          <w:sz w:val="24"/>
          <w:szCs w:val="24"/>
        </w:rPr>
        <w:t>11</w:t>
      </w:r>
      <w:r w:rsidRPr="002E27CD">
        <w:rPr>
          <w:rFonts w:ascii="微软雅黑" w:eastAsia="微软雅黑" w:hAnsi="微软雅黑" w:hint="eastAsia"/>
          <w:sz w:val="24"/>
          <w:szCs w:val="24"/>
        </w:rPr>
        <w:t>个大中城</w:t>
      </w:r>
      <w:r>
        <w:rPr>
          <w:rFonts w:ascii="微软雅黑" w:eastAsia="微软雅黑" w:hAnsi="微软雅黑" w:hint="eastAsia"/>
          <w:sz w:val="24"/>
          <w:szCs w:val="24"/>
        </w:rPr>
        <w:t>市共布局</w:t>
      </w:r>
      <w:r w:rsidR="005A503C">
        <w:rPr>
          <w:rFonts w:ascii="微软雅黑" w:eastAsia="微软雅黑" w:hAnsi="微软雅黑" w:hint="eastAsia"/>
          <w:sz w:val="24"/>
          <w:szCs w:val="24"/>
        </w:rPr>
        <w:t>1</w:t>
      </w:r>
      <w:r w:rsidR="005A503C">
        <w:rPr>
          <w:rFonts w:ascii="微软雅黑" w:eastAsia="微软雅黑" w:hAnsi="微软雅黑"/>
          <w:sz w:val="24"/>
          <w:szCs w:val="24"/>
        </w:rPr>
        <w:t>44</w:t>
      </w:r>
      <w:r>
        <w:rPr>
          <w:rFonts w:ascii="微软雅黑" w:eastAsia="微软雅黑" w:hAnsi="微软雅黑" w:hint="eastAsia"/>
          <w:sz w:val="24"/>
          <w:szCs w:val="24"/>
        </w:rPr>
        <w:t xml:space="preserve">座吾悦广场。2020年上半年实现租金及管理费收入21.32亿元，同比增长22.46%。未来，新城控股集团将继续致力于将“吾悦”打造成中国体验式商业领导品牌。 </w:t>
      </w:r>
    </w:p>
    <w:p w14:paraId="1133A01E" w14:textId="77777777" w:rsidR="00B1495A" w:rsidRDefault="00DE1B7A">
      <w:pPr>
        <w:pStyle w:val="1"/>
        <w:spacing w:line="360" w:lineRule="auto"/>
        <w:ind w:firstLineChars="0" w:firstLine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【新城住宅简介】</w:t>
      </w:r>
    </w:p>
    <w:p w14:paraId="11ECBC9C" w14:textId="00A14D11" w:rsidR="005B0909" w:rsidRPr="005B0909" w:rsidRDefault="005B0909" w:rsidP="005B0909">
      <w:pPr>
        <w:pStyle w:val="projecttitle"/>
        <w:spacing w:before="0" w:beforeAutospacing="0" w:after="0" w:afterAutospacing="0"/>
        <w:rPr>
          <w:rFonts w:ascii="微软雅黑" w:eastAsia="微软雅黑" w:hAnsi="微软雅黑" w:cstheme="minorBidi"/>
          <w:b/>
          <w:kern w:val="2"/>
        </w:rPr>
      </w:pPr>
      <w:r>
        <w:rPr>
          <w:rFonts w:ascii="微软雅黑" w:eastAsia="微软雅黑" w:hAnsi="微软雅黑" w:cstheme="minorBidi" w:hint="eastAsia"/>
          <w:b/>
          <w:kern w:val="2"/>
        </w:rPr>
        <w:t>1、</w:t>
      </w:r>
      <w:proofErr w:type="gramStart"/>
      <w:r w:rsidRPr="005B0909">
        <w:rPr>
          <w:rFonts w:ascii="微软雅黑" w:eastAsia="微软雅黑" w:hAnsi="微软雅黑" w:cstheme="minorBidi" w:hint="eastAsia"/>
          <w:b/>
          <w:kern w:val="2"/>
        </w:rPr>
        <w:t>文化筑居</w:t>
      </w:r>
      <w:proofErr w:type="gramEnd"/>
      <w:r w:rsidRPr="005B0909">
        <w:rPr>
          <w:rFonts w:ascii="微软雅黑" w:eastAsia="微软雅黑" w:hAnsi="微软雅黑" w:cstheme="minorBidi" w:hint="eastAsia"/>
          <w:b/>
          <w:kern w:val="2"/>
        </w:rPr>
        <w:t xml:space="preserve"> 建造时代的意义</w:t>
      </w:r>
    </w:p>
    <w:p w14:paraId="420C58A8" w14:textId="77777777" w:rsidR="005B0909" w:rsidRPr="005B0909" w:rsidRDefault="005B0909" w:rsidP="005B0909">
      <w:pPr>
        <w:pStyle w:val="house-em"/>
        <w:spacing w:before="0" w:beforeAutospacing="0" w:after="0" w:afterAutospacing="0" w:line="390" w:lineRule="atLeast"/>
        <w:ind w:firstLine="480"/>
        <w:rPr>
          <w:rFonts w:ascii="微软雅黑" w:eastAsia="微软雅黑" w:hAnsi="微软雅黑" w:cstheme="minorBidi"/>
          <w:kern w:val="2"/>
        </w:rPr>
      </w:pPr>
      <w:r w:rsidRPr="005B0909">
        <w:rPr>
          <w:rFonts w:ascii="微软雅黑" w:eastAsia="微软雅黑" w:hAnsi="微软雅黑" w:cstheme="minorBidi" w:hint="eastAsia"/>
          <w:kern w:val="2"/>
        </w:rPr>
        <w:t>为满足不同客户群体的多维需求，新城控股集团通过对居住文化研究与甄选，确立了“新中式、大都会、现代”三大产品系列，以贯穿“古今中外”多维居住文化形态的凝练，实现弘扬文化的更高理想。</w:t>
      </w:r>
    </w:p>
    <w:p w14:paraId="6EB1F068" w14:textId="77777777" w:rsidR="005B0909" w:rsidRPr="005B0909" w:rsidRDefault="005B0909" w:rsidP="005B0909">
      <w:pPr>
        <w:pStyle w:val="house-em"/>
        <w:spacing w:before="0" w:beforeAutospacing="0" w:after="0" w:afterAutospacing="0" w:line="390" w:lineRule="atLeast"/>
        <w:ind w:firstLine="480"/>
        <w:rPr>
          <w:rFonts w:ascii="微软雅黑" w:eastAsia="微软雅黑" w:hAnsi="微软雅黑" w:cstheme="minorBidi"/>
          <w:kern w:val="2"/>
        </w:rPr>
      </w:pPr>
      <w:r w:rsidRPr="005B0909">
        <w:rPr>
          <w:rFonts w:ascii="微软雅黑" w:eastAsia="微软雅黑" w:hAnsi="微软雅黑" w:cstheme="minorBidi" w:hint="eastAsia"/>
          <w:kern w:val="2"/>
        </w:rPr>
        <w:t>三大产品系列覆盖基于年轻时尚人群需求的“乐居”产品线、基于品质升级需求的“圆梦”产品线、基于颐养享受型需求的“尊享”产品线，形成新城九大产品类别。</w:t>
      </w:r>
    </w:p>
    <w:p w14:paraId="3B60BBA5" w14:textId="2CEDBB85" w:rsidR="005B0909" w:rsidRPr="005B0909" w:rsidRDefault="005B0909" w:rsidP="005B0909">
      <w:pPr>
        <w:pStyle w:val="projecttitle"/>
        <w:spacing w:before="0" w:beforeAutospacing="0" w:after="0" w:afterAutospacing="0"/>
        <w:rPr>
          <w:rFonts w:ascii="微软雅黑" w:eastAsia="微软雅黑" w:hAnsi="微软雅黑" w:cstheme="minorBidi"/>
          <w:b/>
          <w:kern w:val="2"/>
        </w:rPr>
      </w:pPr>
      <w:r>
        <w:rPr>
          <w:rFonts w:ascii="微软雅黑" w:eastAsia="微软雅黑" w:hAnsi="微软雅黑" w:cstheme="minorBidi" w:hint="eastAsia"/>
          <w:b/>
          <w:kern w:val="2"/>
        </w:rPr>
        <w:t>2、</w:t>
      </w:r>
      <w:r w:rsidRPr="005B0909">
        <w:rPr>
          <w:rFonts w:ascii="微软雅黑" w:eastAsia="微软雅黑" w:hAnsi="微软雅黑" w:cstheme="minorBidi" w:hint="eastAsia"/>
          <w:b/>
          <w:kern w:val="2"/>
        </w:rPr>
        <w:t>扎根长三角 布局全中国</w:t>
      </w:r>
    </w:p>
    <w:p w14:paraId="090B7825" w14:textId="77777777" w:rsidR="005B0909" w:rsidRPr="005B0909" w:rsidRDefault="005B0909" w:rsidP="005B0909">
      <w:pPr>
        <w:pStyle w:val="house-em"/>
        <w:spacing w:before="0" w:beforeAutospacing="0" w:after="0" w:afterAutospacing="0" w:line="390" w:lineRule="atLeast"/>
        <w:ind w:firstLine="480"/>
        <w:rPr>
          <w:rFonts w:ascii="微软雅黑" w:eastAsia="微软雅黑" w:hAnsi="微软雅黑" w:cstheme="minorBidi"/>
          <w:kern w:val="2"/>
        </w:rPr>
      </w:pPr>
      <w:r w:rsidRPr="005B0909">
        <w:rPr>
          <w:rFonts w:ascii="微软雅黑" w:eastAsia="微软雅黑" w:hAnsi="微软雅黑" w:cstheme="minorBidi" w:hint="eastAsia"/>
          <w:kern w:val="2"/>
        </w:rPr>
        <w:t>以上海为中枢，长三角为核心，并向珠三角、环渤海和中西部地区实施全国扩张的1+3战略格局。</w:t>
      </w:r>
    </w:p>
    <w:p w14:paraId="180CD6B2" w14:textId="77777777" w:rsidR="005B0909" w:rsidRPr="005B0909" w:rsidRDefault="005B0909" w:rsidP="005B0909">
      <w:pPr>
        <w:pStyle w:val="house-em"/>
        <w:spacing w:before="0" w:beforeAutospacing="0" w:after="0" w:afterAutospacing="0" w:line="390" w:lineRule="atLeast"/>
        <w:ind w:firstLine="480"/>
        <w:rPr>
          <w:rFonts w:ascii="微软雅黑" w:eastAsia="微软雅黑" w:hAnsi="微软雅黑" w:cstheme="minorBidi"/>
          <w:kern w:val="2"/>
        </w:rPr>
      </w:pPr>
      <w:r w:rsidRPr="005B0909">
        <w:rPr>
          <w:rFonts w:ascii="微软雅黑" w:eastAsia="微软雅黑" w:hAnsi="微软雅黑" w:cstheme="minorBidi" w:hint="eastAsia"/>
          <w:kern w:val="2"/>
        </w:rPr>
        <w:t>时至今日，新城控股住宅开发事业部已为40余万家庭、120余万业主提供了真正优质的居住物业，得到了广大业主的普遍认同。</w:t>
      </w:r>
    </w:p>
    <w:p w14:paraId="3F95276E" w14:textId="0A1968ED" w:rsidR="005B0909" w:rsidRPr="005B0909" w:rsidRDefault="005B0909" w:rsidP="005B0909">
      <w:pPr>
        <w:pStyle w:val="projecttitle"/>
        <w:spacing w:before="0" w:beforeAutospacing="0" w:after="0" w:afterAutospacing="0"/>
        <w:rPr>
          <w:rFonts w:ascii="微软雅黑" w:eastAsia="微软雅黑" w:hAnsi="微软雅黑" w:cstheme="minorBidi"/>
          <w:b/>
          <w:kern w:val="2"/>
        </w:rPr>
      </w:pPr>
      <w:r w:rsidRPr="005B0909">
        <w:rPr>
          <w:rFonts w:ascii="微软雅黑" w:eastAsia="微软雅黑" w:hAnsi="微软雅黑" w:cstheme="minorBidi" w:hint="eastAsia"/>
          <w:b/>
          <w:kern w:val="2"/>
        </w:rPr>
        <w:t>3、多元化住宅 让幸福变得简单</w:t>
      </w:r>
    </w:p>
    <w:p w14:paraId="58168CB6" w14:textId="77777777" w:rsidR="005B0909" w:rsidRPr="005B0909" w:rsidRDefault="005B0909" w:rsidP="005B0909">
      <w:pPr>
        <w:pStyle w:val="house-em"/>
        <w:spacing w:before="0" w:beforeAutospacing="0" w:after="0" w:afterAutospacing="0" w:line="390" w:lineRule="atLeast"/>
        <w:ind w:firstLine="480"/>
        <w:rPr>
          <w:rFonts w:ascii="微软雅黑" w:eastAsia="微软雅黑" w:hAnsi="微软雅黑" w:cstheme="minorBidi"/>
          <w:kern w:val="2"/>
        </w:rPr>
      </w:pPr>
      <w:r w:rsidRPr="005B0909">
        <w:rPr>
          <w:rFonts w:ascii="微软雅黑" w:eastAsia="微软雅黑" w:hAnsi="微软雅黑" w:cstheme="minorBidi" w:hint="eastAsia"/>
          <w:kern w:val="2"/>
        </w:rPr>
        <w:t>在住宅产品发展进化的道路上，新城控股住宅开发事业部逐渐从单一的建筑开发，发展成为具有多产品线、全生命服务周期的综合型地产服务，始终坚</w:t>
      </w:r>
      <w:r w:rsidRPr="005B0909">
        <w:rPr>
          <w:rFonts w:ascii="微软雅黑" w:eastAsia="微软雅黑" w:hAnsi="微软雅黑" w:cstheme="minorBidi" w:hint="eastAsia"/>
          <w:kern w:val="2"/>
        </w:rPr>
        <w:lastRenderedPageBreak/>
        <w:t>持“以客户为本”的宗旨，持续为社会打造优质的居住产品与服务示范，引领行业。</w:t>
      </w:r>
    </w:p>
    <w:p w14:paraId="74211594" w14:textId="77777777" w:rsidR="005B0909" w:rsidRPr="005B0909" w:rsidRDefault="005B0909" w:rsidP="005B0909">
      <w:pPr>
        <w:pStyle w:val="house-em"/>
        <w:spacing w:before="0" w:beforeAutospacing="0" w:after="0" w:afterAutospacing="0" w:line="390" w:lineRule="atLeast"/>
        <w:ind w:firstLine="480"/>
        <w:rPr>
          <w:rFonts w:ascii="微软雅黑" w:eastAsia="微软雅黑" w:hAnsi="微软雅黑" w:cstheme="minorBidi"/>
          <w:kern w:val="2"/>
        </w:rPr>
      </w:pPr>
      <w:r w:rsidRPr="005B0909">
        <w:rPr>
          <w:rFonts w:ascii="微软雅黑" w:eastAsia="微软雅黑" w:hAnsi="微软雅黑" w:cstheme="minorBidi" w:hint="eastAsia"/>
          <w:kern w:val="2"/>
        </w:rPr>
        <w:t>住宅开发事业部形成全新的住宅产品品牌“未来+”，实践“以未来人居洞察，前瞻时代居住文化；以未来技术研发，实践百年住宅作品；以未来丰盛体验，呈现领先美好生活”的全新产品理念。</w:t>
      </w:r>
    </w:p>
    <w:p w14:paraId="0B683D3B" w14:textId="77777777" w:rsidR="00B1495A" w:rsidRDefault="00DE1B7A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【筑梦生简介】</w:t>
      </w:r>
    </w:p>
    <w:p w14:paraId="3901B51C" w14:textId="77777777" w:rsidR="00B1495A" w:rsidRDefault="00DE1B7A">
      <w:pPr>
        <w:numPr>
          <w:ilvl w:val="0"/>
          <w:numId w:val="1"/>
        </w:numPr>
        <w:spacing w:line="360" w:lineRule="auto"/>
        <w:rPr>
          <w:rFonts w:ascii="微软雅黑" w:eastAsia="微软雅黑" w:hAnsi="微软雅黑" w:cs="Times New Roman"/>
          <w:sz w:val="24"/>
        </w:rPr>
      </w:pPr>
      <w:r>
        <w:rPr>
          <w:rFonts w:ascii="微软雅黑" w:eastAsia="微软雅黑" w:hAnsi="微软雅黑" w:cs="Times New Roman" w:hint="eastAsia"/>
          <w:sz w:val="24"/>
        </w:rPr>
        <w:t>筑梦生-商管：是商管事业部</w:t>
      </w:r>
      <w:proofErr w:type="gramStart"/>
      <w:r>
        <w:rPr>
          <w:rFonts w:ascii="微软雅黑" w:eastAsia="微软雅黑" w:hAnsi="微软雅黑" w:cs="Times New Roman" w:hint="eastAsia"/>
          <w:sz w:val="24"/>
        </w:rPr>
        <w:t>特有校招品牌</w:t>
      </w:r>
      <w:proofErr w:type="gramEnd"/>
      <w:r>
        <w:rPr>
          <w:rFonts w:ascii="微软雅黑" w:eastAsia="微软雅黑" w:hAnsi="微软雅黑" w:cs="Times New Roman"/>
          <w:sz w:val="24"/>
        </w:rPr>
        <w:t>，</w:t>
      </w:r>
      <w:r>
        <w:rPr>
          <w:rFonts w:ascii="微软雅黑" w:eastAsia="微软雅黑" w:hAnsi="微软雅黑" w:cs="Times New Roman" w:hint="eastAsia"/>
          <w:sz w:val="24"/>
        </w:rPr>
        <w:t>将专注于商管</w:t>
      </w:r>
      <w:r>
        <w:rPr>
          <w:rFonts w:ascii="微软雅黑" w:eastAsia="微软雅黑" w:hAnsi="微软雅黑" w:cs="Times New Roman"/>
          <w:sz w:val="24"/>
        </w:rPr>
        <w:t>公司</w:t>
      </w:r>
      <w:r>
        <w:rPr>
          <w:rFonts w:ascii="微软雅黑" w:eastAsia="微软雅黑" w:hAnsi="微软雅黑" w:cs="Times New Roman" w:hint="eastAsia"/>
          <w:sz w:val="24"/>
        </w:rPr>
        <w:t>核心</w:t>
      </w:r>
      <w:r>
        <w:rPr>
          <w:rFonts w:ascii="微软雅黑" w:eastAsia="微软雅黑" w:hAnsi="微软雅黑" w:cs="Times New Roman"/>
          <w:sz w:val="24"/>
        </w:rPr>
        <w:t>业务岗位</w:t>
      </w:r>
      <w:r>
        <w:rPr>
          <w:rFonts w:ascii="微软雅黑" w:eastAsia="微软雅黑" w:hAnsi="微软雅黑" w:cs="Times New Roman" w:hint="eastAsia"/>
          <w:sz w:val="24"/>
        </w:rPr>
        <w:t>后备管理</w:t>
      </w:r>
      <w:r>
        <w:rPr>
          <w:rFonts w:ascii="微软雅黑" w:eastAsia="微软雅黑" w:hAnsi="微软雅黑" w:cs="Times New Roman"/>
          <w:sz w:val="24"/>
        </w:rPr>
        <w:t>人才</w:t>
      </w:r>
      <w:r>
        <w:rPr>
          <w:rFonts w:ascii="微软雅黑" w:eastAsia="微软雅黑" w:hAnsi="微软雅黑" w:cs="Times New Roman" w:hint="eastAsia"/>
          <w:sz w:val="24"/>
        </w:rPr>
        <w:t>的甄选与培养</w:t>
      </w:r>
      <w:r>
        <w:rPr>
          <w:rFonts w:ascii="微软雅黑" w:eastAsia="微软雅黑" w:hAnsi="微软雅黑" w:cs="Times New Roman"/>
          <w:sz w:val="24"/>
        </w:rPr>
        <w:t>。</w:t>
      </w:r>
      <w:r>
        <w:rPr>
          <w:rFonts w:ascii="微软雅黑" w:eastAsia="微软雅黑" w:hAnsi="微软雅黑" w:cs="Times New Roman" w:hint="eastAsia"/>
          <w:sz w:val="24"/>
        </w:rPr>
        <w:t>通过动力营、专业集训、轮岗、</w:t>
      </w:r>
      <w:proofErr w:type="gramStart"/>
      <w:r>
        <w:rPr>
          <w:rFonts w:ascii="微软雅黑" w:eastAsia="微软雅黑" w:hAnsi="微软雅黑" w:cs="Times New Roman" w:hint="eastAsia"/>
          <w:sz w:val="24"/>
        </w:rPr>
        <w:t>带教及</w:t>
      </w:r>
      <w:proofErr w:type="gramEnd"/>
      <w:r>
        <w:rPr>
          <w:rFonts w:ascii="微软雅黑" w:eastAsia="微软雅黑" w:hAnsi="微软雅黑" w:cs="Times New Roman" w:hint="eastAsia"/>
          <w:sz w:val="24"/>
        </w:rPr>
        <w:t>H</w:t>
      </w:r>
      <w:r>
        <w:rPr>
          <w:rFonts w:ascii="微软雅黑" w:eastAsia="微软雅黑" w:hAnsi="微软雅黑" w:cs="Times New Roman"/>
          <w:sz w:val="24"/>
        </w:rPr>
        <w:t>R</w:t>
      </w:r>
      <w:r>
        <w:rPr>
          <w:rFonts w:ascii="微软雅黑" w:eastAsia="微软雅黑" w:hAnsi="微软雅黑" w:cs="Times New Roman" w:hint="eastAsia"/>
          <w:sz w:val="24"/>
        </w:rPr>
        <w:t>成长跟踪等动作，</w:t>
      </w:r>
      <w:r>
        <w:rPr>
          <w:rFonts w:ascii="微软雅黑" w:eastAsia="微软雅黑" w:hAnsi="微软雅黑" w:cs="Times New Roman"/>
          <w:sz w:val="24"/>
        </w:rPr>
        <w:t>全面落实人才培养工作。</w:t>
      </w:r>
    </w:p>
    <w:p w14:paraId="118DC140" w14:textId="77777777" w:rsidR="00B1495A" w:rsidRDefault="00DE1B7A">
      <w:pPr>
        <w:numPr>
          <w:ilvl w:val="0"/>
          <w:numId w:val="2"/>
        </w:numPr>
        <w:rPr>
          <w:rFonts w:ascii="微软雅黑" w:eastAsia="微软雅黑" w:hAnsi="微软雅黑" w:cs="Times New Roman"/>
          <w:sz w:val="24"/>
        </w:rPr>
      </w:pPr>
      <w:r>
        <w:rPr>
          <w:rFonts w:ascii="微软雅黑" w:eastAsia="微软雅黑" w:hAnsi="微软雅黑" w:cs="Times New Roman" w:hint="eastAsia"/>
          <w:sz w:val="24"/>
        </w:rPr>
        <w:t>筑梦生-营销：定位于营销序列子弟兵的选拔与培养，通过精心设计的成长体系，为公司高质量供给营销梯队人才。</w:t>
      </w:r>
    </w:p>
    <w:p w14:paraId="063B7212" w14:textId="77777777" w:rsidR="00B1495A" w:rsidRDefault="00DE1B7A">
      <w:pPr>
        <w:spacing w:line="360" w:lineRule="auto"/>
        <w:ind w:firstLineChars="200" w:firstLine="480"/>
        <w:rPr>
          <w:rFonts w:ascii="微软雅黑" w:eastAsia="微软雅黑" w:hAnsi="微软雅黑"/>
          <w:b/>
          <w:color w:val="0070C0"/>
          <w:sz w:val="24"/>
          <w:szCs w:val="24"/>
          <w:u w:val="single"/>
        </w:rPr>
      </w:pPr>
      <w:r>
        <w:rPr>
          <w:rFonts w:ascii="微软雅黑" w:eastAsia="微软雅黑" w:hAnsi="微软雅黑" w:hint="eastAsia"/>
          <w:b/>
          <w:color w:val="0070C0"/>
          <w:sz w:val="24"/>
          <w:szCs w:val="24"/>
          <w:u w:val="single"/>
        </w:rPr>
        <w:t>筑梦生-商</w:t>
      </w:r>
      <w:proofErr w:type="gramStart"/>
      <w:r>
        <w:rPr>
          <w:rFonts w:ascii="微软雅黑" w:eastAsia="微软雅黑" w:hAnsi="微软雅黑" w:hint="eastAsia"/>
          <w:b/>
          <w:color w:val="0070C0"/>
          <w:sz w:val="24"/>
          <w:szCs w:val="24"/>
          <w:u w:val="single"/>
        </w:rPr>
        <w:t>管培养</w:t>
      </w:r>
      <w:proofErr w:type="gramEnd"/>
      <w:r>
        <w:rPr>
          <w:rFonts w:ascii="微软雅黑" w:eastAsia="微软雅黑" w:hAnsi="微软雅黑" w:hint="eastAsia"/>
          <w:b/>
          <w:color w:val="0070C0"/>
          <w:sz w:val="24"/>
          <w:szCs w:val="24"/>
          <w:u w:val="single"/>
        </w:rPr>
        <w:t>规划</w:t>
      </w:r>
    </w:p>
    <w:p w14:paraId="3193CA65" w14:textId="77777777" w:rsidR="00B1495A" w:rsidRDefault="00DE1B7A">
      <w:pPr>
        <w:pStyle w:val="ad"/>
        <w:numPr>
          <w:ilvl w:val="0"/>
          <w:numId w:val="3"/>
        </w:numPr>
        <w:ind w:firstLineChars="0"/>
        <w:rPr>
          <w:rFonts w:ascii="微软雅黑" w:eastAsia="微软雅黑" w:hAnsi="微软雅黑" w:cs="Times New Roman"/>
          <w:sz w:val="24"/>
        </w:rPr>
      </w:pPr>
      <w:r>
        <w:rPr>
          <w:rFonts w:ascii="微软雅黑" w:eastAsia="微软雅黑" w:hAnsi="微软雅黑" w:cs="Times New Roman" w:hint="eastAsia"/>
          <w:sz w:val="24"/>
        </w:rPr>
        <w:t>文化融入培训：企业文化、商业流程、职业习惯养成等；</w:t>
      </w:r>
    </w:p>
    <w:p w14:paraId="0DC864D4" w14:textId="77777777" w:rsidR="00B1495A" w:rsidRDefault="00DE1B7A">
      <w:pPr>
        <w:pStyle w:val="ad"/>
        <w:numPr>
          <w:ilvl w:val="0"/>
          <w:numId w:val="3"/>
        </w:numPr>
        <w:ind w:firstLineChars="0"/>
        <w:rPr>
          <w:rFonts w:ascii="微软雅黑" w:eastAsia="微软雅黑" w:hAnsi="微软雅黑" w:cs="Times New Roman"/>
          <w:sz w:val="24"/>
        </w:rPr>
      </w:pPr>
      <w:r>
        <w:rPr>
          <w:rFonts w:ascii="微软雅黑" w:eastAsia="微软雅黑" w:hAnsi="微软雅黑" w:cs="Times New Roman" w:hint="eastAsia"/>
          <w:sz w:val="24"/>
        </w:rPr>
        <w:t>专业赋能培养：业务知识、岗位技能、团队管理等专项赋能培训；</w:t>
      </w:r>
    </w:p>
    <w:p w14:paraId="5BD0CE37" w14:textId="77777777" w:rsidR="00B1495A" w:rsidRDefault="00DE1B7A">
      <w:pPr>
        <w:pStyle w:val="ad"/>
        <w:numPr>
          <w:ilvl w:val="0"/>
          <w:numId w:val="3"/>
        </w:numPr>
        <w:ind w:firstLineChars="0"/>
        <w:rPr>
          <w:rFonts w:ascii="微软雅黑" w:eastAsia="微软雅黑" w:hAnsi="微软雅黑" w:cs="Times New Roman"/>
          <w:sz w:val="24"/>
        </w:rPr>
      </w:pPr>
      <w:r>
        <w:rPr>
          <w:rFonts w:ascii="微软雅黑" w:eastAsia="微软雅黑" w:hAnsi="微软雅黑" w:cs="Times New Roman" w:hint="eastAsia"/>
          <w:sz w:val="24"/>
        </w:rPr>
        <w:t>交流互动机制：定期访谈、座谈会、交流会；</w:t>
      </w:r>
    </w:p>
    <w:p w14:paraId="7483EC78" w14:textId="77777777" w:rsidR="00B1495A" w:rsidRDefault="00DE1B7A">
      <w:pPr>
        <w:pStyle w:val="ad"/>
        <w:numPr>
          <w:ilvl w:val="0"/>
          <w:numId w:val="3"/>
        </w:numPr>
        <w:ind w:firstLineChars="0"/>
        <w:rPr>
          <w:rFonts w:ascii="微软雅黑" w:eastAsia="微软雅黑" w:hAnsi="微软雅黑" w:cs="Times New Roman"/>
          <w:sz w:val="24"/>
        </w:rPr>
      </w:pPr>
      <w:r>
        <w:rPr>
          <w:rFonts w:ascii="微软雅黑" w:eastAsia="微软雅黑" w:hAnsi="微软雅黑" w:cs="Times New Roman" w:hint="eastAsia"/>
          <w:sz w:val="24"/>
        </w:rPr>
        <w:t>专人带教机制：每人配备带教人，制定</w:t>
      </w:r>
      <w:proofErr w:type="gramStart"/>
      <w:r>
        <w:rPr>
          <w:rFonts w:ascii="微软雅黑" w:eastAsia="微软雅黑" w:hAnsi="微软雅黑" w:cs="Times New Roman" w:hint="eastAsia"/>
          <w:sz w:val="24"/>
        </w:rPr>
        <w:t>明确带</w:t>
      </w:r>
      <w:proofErr w:type="gramEnd"/>
      <w:r>
        <w:rPr>
          <w:rFonts w:ascii="微软雅黑" w:eastAsia="微软雅黑" w:hAnsi="微软雅黑" w:cs="Times New Roman" w:hint="eastAsia"/>
          <w:sz w:val="24"/>
        </w:rPr>
        <w:t>教计划，落地</w:t>
      </w:r>
      <w:proofErr w:type="gramStart"/>
      <w:r>
        <w:rPr>
          <w:rFonts w:ascii="微软雅黑" w:eastAsia="微软雅黑" w:hAnsi="微软雅黑" w:cs="Times New Roman" w:hint="eastAsia"/>
          <w:sz w:val="24"/>
        </w:rPr>
        <w:t>践行</w:t>
      </w:r>
      <w:proofErr w:type="gramEnd"/>
      <w:r>
        <w:rPr>
          <w:rFonts w:ascii="微软雅黑" w:eastAsia="微软雅黑" w:hAnsi="微软雅黑" w:cs="Times New Roman" w:hint="eastAsia"/>
          <w:sz w:val="24"/>
        </w:rPr>
        <w:t>一对一带教机制；</w:t>
      </w:r>
    </w:p>
    <w:p w14:paraId="0413A54B" w14:textId="77777777" w:rsidR="00B1495A" w:rsidRDefault="00DE1B7A">
      <w:pPr>
        <w:pStyle w:val="ad"/>
        <w:numPr>
          <w:ilvl w:val="0"/>
          <w:numId w:val="3"/>
        </w:numPr>
        <w:ind w:firstLineChars="0"/>
        <w:rPr>
          <w:rFonts w:ascii="微软雅黑" w:eastAsia="微软雅黑" w:hAnsi="微软雅黑" w:cs="Times New Roman"/>
          <w:sz w:val="24"/>
        </w:rPr>
      </w:pPr>
      <w:r>
        <w:rPr>
          <w:rFonts w:ascii="微软雅黑" w:eastAsia="微软雅黑" w:hAnsi="微软雅黑" w:cs="Times New Roman" w:hint="eastAsia"/>
          <w:sz w:val="24"/>
        </w:rPr>
        <w:t>高潜拔优培养：发现高潜人才，指定高能级人员带教，助力高潜人才加速出苗；</w:t>
      </w:r>
    </w:p>
    <w:p w14:paraId="00B8DEBB" w14:textId="65EE5EBD" w:rsidR="00B1495A" w:rsidRDefault="00DE1B7A">
      <w:pPr>
        <w:pStyle w:val="ad"/>
        <w:numPr>
          <w:ilvl w:val="0"/>
          <w:numId w:val="3"/>
        </w:numPr>
        <w:ind w:firstLineChars="0"/>
        <w:rPr>
          <w:rFonts w:ascii="微软雅黑" w:eastAsia="微软雅黑" w:hAnsi="微软雅黑" w:cs="Times New Roman"/>
          <w:sz w:val="24"/>
        </w:rPr>
      </w:pPr>
      <w:r>
        <w:rPr>
          <w:rFonts w:ascii="微软雅黑" w:eastAsia="微软雅黑" w:hAnsi="微软雅黑" w:cs="Times New Roman" w:hint="eastAsia"/>
          <w:sz w:val="24"/>
        </w:rPr>
        <w:t>H</w:t>
      </w:r>
      <w:r>
        <w:rPr>
          <w:rFonts w:ascii="微软雅黑" w:eastAsia="微软雅黑" w:hAnsi="微软雅黑" w:cs="Times New Roman"/>
          <w:sz w:val="24"/>
        </w:rPr>
        <w:t>R</w:t>
      </w:r>
      <w:r>
        <w:rPr>
          <w:rFonts w:ascii="微软雅黑" w:eastAsia="微软雅黑" w:hAnsi="微软雅黑" w:cs="Times New Roman" w:hint="eastAsia"/>
          <w:sz w:val="24"/>
        </w:rPr>
        <w:t>定向跟踪：总部行政人事部月度跟踪</w:t>
      </w:r>
      <w:r w:rsidR="005B0909">
        <w:rPr>
          <w:rFonts w:ascii="微软雅黑" w:eastAsia="微软雅黑" w:hAnsi="微软雅黑" w:cs="Times New Roman" w:hint="eastAsia"/>
          <w:sz w:val="24"/>
        </w:rPr>
        <w:t>人才</w:t>
      </w:r>
      <w:r>
        <w:rPr>
          <w:rFonts w:ascii="微软雅黑" w:eastAsia="微软雅黑" w:hAnsi="微软雅黑" w:cs="Times New Roman" w:hint="eastAsia"/>
          <w:sz w:val="24"/>
        </w:rPr>
        <w:t>实际状况，发现问题，协助改善，助力成长。</w:t>
      </w:r>
    </w:p>
    <w:p w14:paraId="4F454D0D" w14:textId="77777777" w:rsidR="00B1495A" w:rsidRDefault="00DE1B7A">
      <w:pPr>
        <w:pStyle w:val="ad"/>
        <w:ind w:left="480" w:firstLineChars="0" w:firstLine="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/>
          <w:b/>
          <w:noProof/>
        </w:rPr>
        <w:lastRenderedPageBreak/>
        <w:drawing>
          <wp:inline distT="0" distB="0" distL="0" distR="0" wp14:anchorId="20BDD839" wp14:editId="2E1CB3A3">
            <wp:extent cx="5275580" cy="2398395"/>
            <wp:effectExtent l="0" t="0" r="7620" b="1905"/>
            <wp:docPr id="1" name="图片 1" descr="C:\Users\LICHAN~1\AppData\Local\Temp\WeChat Files\568088b1ba10cecfec797bce2b703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ICHAN~1\AppData\Local\Temp\WeChat Files\568088b1ba10cecfec797bce2b7036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4" b="13332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9D081" w14:textId="77777777" w:rsidR="00B1495A" w:rsidRDefault="00DE1B7A">
      <w:pPr>
        <w:spacing w:line="360" w:lineRule="auto"/>
        <w:ind w:firstLineChars="200" w:firstLine="480"/>
        <w:rPr>
          <w:rFonts w:ascii="微软雅黑" w:eastAsia="微软雅黑" w:hAnsi="微软雅黑"/>
          <w:b/>
          <w:color w:val="0070C0"/>
          <w:sz w:val="24"/>
          <w:szCs w:val="24"/>
          <w:u w:val="single"/>
        </w:rPr>
      </w:pPr>
      <w:r>
        <w:rPr>
          <w:rFonts w:ascii="微软雅黑" w:eastAsia="微软雅黑" w:hAnsi="微软雅黑" w:hint="eastAsia"/>
          <w:b/>
          <w:color w:val="0070C0"/>
          <w:sz w:val="24"/>
          <w:szCs w:val="24"/>
          <w:u w:val="single"/>
        </w:rPr>
        <w:t>筑梦生-营销培养规划</w:t>
      </w:r>
    </w:p>
    <w:p w14:paraId="7DB0AF90" w14:textId="77777777" w:rsidR="00B1495A" w:rsidRDefault="00DE1B7A">
      <w:pPr>
        <w:pStyle w:val="ad"/>
        <w:ind w:left="480" w:firstLineChars="0" w:firstLine="0"/>
      </w:pPr>
      <w:r>
        <w:rPr>
          <w:noProof/>
        </w:rPr>
        <w:drawing>
          <wp:inline distT="0" distB="0" distL="114300" distR="114300" wp14:anchorId="1E243F25" wp14:editId="6F973A7E">
            <wp:extent cx="5186680" cy="2478405"/>
            <wp:effectExtent l="0" t="0" r="7620" b="1079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rcRect t="12860" r="1555"/>
                    <a:stretch>
                      <a:fillRect/>
                    </a:stretch>
                  </pic:blipFill>
                  <pic:spPr>
                    <a:xfrm>
                      <a:off x="0" y="0"/>
                      <a:ext cx="5186680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C2B2F" w14:textId="77777777" w:rsidR="00B1495A" w:rsidRDefault="00DE1B7A">
      <w:pPr>
        <w:pStyle w:val="ad"/>
        <w:ind w:left="480" w:firstLineChars="0"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114300" distR="114300" wp14:anchorId="17ABDBA0" wp14:editId="371559AC">
            <wp:extent cx="5271135" cy="2457450"/>
            <wp:effectExtent l="0" t="0" r="12065" b="635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86C29" w14:textId="77777777" w:rsidR="00E75851" w:rsidRDefault="00E75851" w:rsidP="00E75851">
      <w:pPr>
        <w:spacing w:line="360" w:lineRule="auto"/>
        <w:ind w:firstLineChars="200" w:firstLine="480"/>
        <w:rPr>
          <w:rFonts w:ascii="微软雅黑" w:eastAsia="微软雅黑" w:hAnsi="微软雅黑"/>
          <w:b/>
          <w:color w:val="0070C0"/>
          <w:sz w:val="24"/>
          <w:szCs w:val="24"/>
          <w:u w:val="single"/>
        </w:rPr>
      </w:pPr>
      <w:r>
        <w:rPr>
          <w:rFonts w:ascii="微软雅黑" w:eastAsia="微软雅黑" w:hAnsi="微软雅黑" w:hint="eastAsia"/>
          <w:b/>
          <w:color w:val="0070C0"/>
          <w:sz w:val="24"/>
          <w:szCs w:val="24"/>
          <w:u w:val="single"/>
        </w:rPr>
        <w:t>筑梦生-营销培养规划</w:t>
      </w:r>
    </w:p>
    <w:p w14:paraId="5EF9CCCF" w14:textId="15518245" w:rsidR="00B1495A" w:rsidRDefault="00B0527E">
      <w:pPr>
        <w:spacing w:line="360" w:lineRule="auto"/>
        <w:jc w:val="left"/>
        <w:rPr>
          <w:rFonts w:ascii="微软雅黑" w:eastAsia="微软雅黑" w:hAnsi="微软雅黑"/>
          <w:sz w:val="28"/>
          <w:szCs w:val="24"/>
        </w:rPr>
      </w:pPr>
      <w:r>
        <w:rPr>
          <w:rFonts w:ascii="微软雅黑" w:eastAsia="微软雅黑" w:hAnsi="微软雅黑"/>
          <w:noProof/>
          <w:sz w:val="28"/>
          <w:szCs w:val="24"/>
        </w:rPr>
        <w:lastRenderedPageBreak/>
        <w:pict w14:anchorId="2DFD8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661.5pt">
            <v:imagedata r:id="rId12" o:title="2"/>
          </v:shape>
        </w:pict>
      </w:r>
    </w:p>
    <w:p w14:paraId="303310FE" w14:textId="77777777" w:rsidR="00B1495A" w:rsidRDefault="00DE1B7A">
      <w:pPr>
        <w:pStyle w:val="1"/>
        <w:spacing w:line="360" w:lineRule="auto"/>
        <w:ind w:firstLineChars="0" w:firstLine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【简历投递】</w:t>
      </w:r>
    </w:p>
    <w:p w14:paraId="7EA40E76" w14:textId="77777777" w:rsidR="005B0909" w:rsidRPr="005B0909" w:rsidRDefault="00DE1B7A">
      <w:pPr>
        <w:spacing w:line="360" w:lineRule="auto"/>
        <w:jc w:val="left"/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cs="Times New Roman" w:hint="eastAsia"/>
          <w:b/>
          <w:bCs/>
          <w:color w:val="FF0000"/>
          <w:sz w:val="24"/>
        </w:rPr>
        <w:lastRenderedPageBreak/>
        <w:t>网申地址</w:t>
      </w:r>
      <w:proofErr w:type="gramEnd"/>
      <w:r>
        <w:rPr>
          <w:rFonts w:ascii="微软雅黑" w:eastAsia="微软雅黑" w:hAnsi="微软雅黑" w:cs="Times New Roman" w:hint="eastAsia"/>
          <w:sz w:val="24"/>
        </w:rPr>
        <w:t>：</w:t>
      </w:r>
      <w:r w:rsidR="005B0909">
        <w:rPr>
          <w:rFonts w:ascii="微软雅黑" w:eastAsia="微软雅黑" w:hAnsi="微软雅黑"/>
        </w:rPr>
        <w:fldChar w:fldCharType="begin"/>
      </w:r>
      <w:r w:rsidR="005B0909">
        <w:rPr>
          <w:rFonts w:ascii="微软雅黑" w:eastAsia="微软雅黑" w:hAnsi="微软雅黑"/>
        </w:rPr>
        <w:instrText xml:space="preserve"> HYPERLINK "</w:instrText>
      </w:r>
      <w:r w:rsidR="005B0909" w:rsidRPr="005B0909">
        <w:rPr>
          <w:rFonts w:ascii="微软雅黑" w:eastAsia="微软雅黑" w:hAnsi="微软雅黑"/>
        </w:rPr>
        <w:instrText>http://campus.seazen.com.cn:8088/ZMS/index.html</w:instrText>
      </w:r>
    </w:p>
    <w:p w14:paraId="76CBC3CB" w14:textId="77777777" w:rsidR="005B0909" w:rsidRPr="00686E78" w:rsidRDefault="005B0909">
      <w:pPr>
        <w:spacing w:line="360" w:lineRule="auto"/>
        <w:jc w:val="left"/>
        <w:rPr>
          <w:rStyle w:val="ab"/>
          <w:rFonts w:ascii="微软雅黑" w:eastAsia="微软雅黑" w:hAnsi="微软雅黑"/>
        </w:rPr>
      </w:pPr>
      <w:r>
        <w:rPr>
          <w:rFonts w:ascii="微软雅黑" w:eastAsia="微软雅黑" w:hAnsi="微软雅黑"/>
        </w:rPr>
        <w:instrText xml:space="preserve">" </w:instrText>
      </w:r>
      <w:r>
        <w:rPr>
          <w:rFonts w:ascii="微软雅黑" w:eastAsia="微软雅黑" w:hAnsi="微软雅黑"/>
        </w:rPr>
        <w:fldChar w:fldCharType="separate"/>
      </w:r>
      <w:r w:rsidRPr="00686E78">
        <w:rPr>
          <w:rStyle w:val="ab"/>
          <w:rFonts w:ascii="微软雅黑" w:eastAsia="微软雅黑" w:hAnsi="微软雅黑"/>
        </w:rPr>
        <w:t>http://campus.seazen.com.cn:8088/ZMS/index.html</w:t>
      </w:r>
    </w:p>
    <w:p w14:paraId="063F3BB2" w14:textId="747BB7A9" w:rsidR="00B1495A" w:rsidRDefault="005B0909" w:rsidP="005B0909">
      <w:pPr>
        <w:spacing w:line="360" w:lineRule="auto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</w:rPr>
        <w:fldChar w:fldCharType="end"/>
      </w:r>
      <w:r w:rsidRPr="005B0909">
        <w:rPr>
          <w:rFonts w:ascii="微软雅黑" w:eastAsia="微软雅黑" w:hAnsi="微软雅黑" w:hint="eastAsia"/>
          <w:sz w:val="22"/>
        </w:rPr>
        <w:t>如网</w:t>
      </w:r>
      <w:proofErr w:type="gramStart"/>
      <w:r w:rsidRPr="005B0909">
        <w:rPr>
          <w:rFonts w:ascii="微软雅黑" w:eastAsia="微软雅黑" w:hAnsi="微软雅黑" w:hint="eastAsia"/>
          <w:sz w:val="22"/>
        </w:rPr>
        <w:t>申系统</w:t>
      </w:r>
      <w:proofErr w:type="gramEnd"/>
      <w:r w:rsidRPr="005B0909">
        <w:rPr>
          <w:rFonts w:ascii="微软雅黑" w:eastAsia="微软雅黑" w:hAnsi="微软雅黑" w:hint="eastAsia"/>
          <w:sz w:val="22"/>
        </w:rPr>
        <w:t>无法投递，请投递邮箱</w:t>
      </w:r>
      <w:r w:rsidR="00B0527E">
        <w:rPr>
          <w:rFonts w:ascii="微软雅黑" w:eastAsia="微软雅黑" w:hAnsi="微软雅黑"/>
          <w:b/>
          <w:color w:val="FF0000"/>
          <w:sz w:val="22"/>
        </w:rPr>
        <w:t>xcsgzp</w:t>
      </w:r>
      <w:r>
        <w:rPr>
          <w:rFonts w:ascii="微软雅黑" w:eastAsia="微软雅黑" w:hAnsi="微软雅黑" w:hint="eastAsia"/>
          <w:b/>
          <w:color w:val="FF0000"/>
          <w:sz w:val="22"/>
        </w:rPr>
        <w:t>@xincheng.com</w:t>
      </w:r>
      <w:r>
        <w:rPr>
          <w:rFonts w:ascii="微软雅黑" w:eastAsia="微软雅黑" w:hAnsi="微软雅黑"/>
          <w:b/>
          <w:color w:val="FF0000"/>
          <w:sz w:val="22"/>
        </w:rPr>
        <w:t xml:space="preserve"> </w:t>
      </w:r>
      <w:r w:rsidRPr="005B0909">
        <w:rPr>
          <w:rFonts w:ascii="微软雅黑" w:eastAsia="微软雅黑" w:hAnsi="微软雅黑" w:hint="eastAsia"/>
          <w:sz w:val="22"/>
        </w:rPr>
        <w:t>投递时标注事业部＋岗位</w:t>
      </w:r>
    </w:p>
    <w:p w14:paraId="62689F3E" w14:textId="6064312B" w:rsidR="005B0909" w:rsidRPr="005B0909" w:rsidRDefault="005B0909" w:rsidP="005B0909">
      <w:pPr>
        <w:spacing w:line="360" w:lineRule="auto"/>
        <w:jc w:val="center"/>
        <w:rPr>
          <w:rFonts w:ascii="微软雅黑" w:eastAsia="微软雅黑" w:hAnsi="微软雅黑" w:cs="Times New Roman"/>
          <w:sz w:val="28"/>
        </w:rPr>
      </w:pPr>
      <w:r>
        <w:rPr>
          <w:rFonts w:ascii="微软雅黑" w:eastAsia="微软雅黑" w:hAnsi="微软雅黑" w:cs="Times New Roman" w:hint="eastAsia"/>
          <w:noProof/>
          <w:sz w:val="28"/>
        </w:rPr>
        <w:drawing>
          <wp:inline distT="0" distB="0" distL="0" distR="0" wp14:anchorId="7EBF24D2" wp14:editId="685CD7CF">
            <wp:extent cx="1743075" cy="17430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筑梦生-职位二维码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1BE35" w14:textId="77777777" w:rsidR="00B1495A" w:rsidRDefault="00DE1B7A">
      <w:pPr>
        <w:spacing w:line="360" w:lineRule="auto"/>
        <w:jc w:val="center"/>
        <w:rPr>
          <w:rFonts w:ascii="微软雅黑" w:eastAsia="微软雅黑" w:hAnsi="微软雅黑" w:cs="Times New Roman"/>
          <w:b/>
          <w:bCs/>
          <w:sz w:val="24"/>
        </w:rPr>
      </w:pPr>
      <w:r>
        <w:rPr>
          <w:rFonts w:ascii="微软雅黑" w:eastAsia="微软雅黑" w:hAnsi="微软雅黑" w:cs="Times New Roman" w:hint="eastAsia"/>
          <w:b/>
          <w:bCs/>
          <w:sz w:val="24"/>
        </w:rPr>
        <w:t>扫一扫，立即投递</w:t>
      </w:r>
    </w:p>
    <w:p w14:paraId="694AC6FA" w14:textId="77777777" w:rsidR="00B1495A" w:rsidRDefault="00B1495A">
      <w:pPr>
        <w:spacing w:line="360" w:lineRule="auto"/>
        <w:rPr>
          <w:rFonts w:ascii="微软雅黑" w:eastAsia="微软雅黑" w:hAnsi="微软雅黑"/>
          <w:sz w:val="28"/>
          <w:szCs w:val="24"/>
        </w:rPr>
      </w:pPr>
    </w:p>
    <w:p w14:paraId="74C048D9" w14:textId="77777777" w:rsidR="00B1495A" w:rsidRDefault="00B1495A">
      <w:pPr>
        <w:spacing w:line="360" w:lineRule="auto"/>
        <w:rPr>
          <w:rFonts w:ascii="微软雅黑" w:eastAsia="微软雅黑" w:hAnsi="微软雅黑"/>
          <w:sz w:val="28"/>
          <w:szCs w:val="24"/>
        </w:rPr>
      </w:pPr>
    </w:p>
    <w:p w14:paraId="0FB7997B" w14:textId="77777777" w:rsidR="00B1495A" w:rsidRDefault="00DE1B7A">
      <w:pPr>
        <w:spacing w:line="360" w:lineRule="auto"/>
        <w:jc w:val="right"/>
        <w:rPr>
          <w:rFonts w:ascii="微软雅黑" w:eastAsia="微软雅黑" w:hAnsi="微软雅黑"/>
          <w:sz w:val="28"/>
          <w:szCs w:val="24"/>
        </w:rPr>
      </w:pPr>
      <w:r>
        <w:rPr>
          <w:rFonts w:ascii="微软雅黑" w:eastAsia="微软雅黑" w:hAnsi="微软雅黑" w:hint="eastAsia"/>
          <w:sz w:val="28"/>
          <w:szCs w:val="24"/>
        </w:rPr>
        <w:t>筑梦生校园招聘组</w:t>
      </w:r>
    </w:p>
    <w:p w14:paraId="1187C5D9" w14:textId="77777777" w:rsidR="00B1495A" w:rsidRDefault="00DE1B7A">
      <w:pPr>
        <w:spacing w:line="360" w:lineRule="auto"/>
        <w:jc w:val="right"/>
        <w:rPr>
          <w:rFonts w:ascii="微软雅黑" w:eastAsia="微软雅黑" w:hAnsi="微软雅黑"/>
          <w:sz w:val="28"/>
          <w:szCs w:val="24"/>
        </w:rPr>
      </w:pPr>
      <w:r>
        <w:rPr>
          <w:rFonts w:ascii="微软雅黑" w:eastAsia="微软雅黑" w:hAnsi="微软雅黑" w:hint="eastAsia"/>
          <w:sz w:val="28"/>
          <w:szCs w:val="24"/>
        </w:rPr>
        <w:t>2020年9月</w:t>
      </w:r>
    </w:p>
    <w:sectPr w:rsidR="00B14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0E983" w14:textId="77777777" w:rsidR="00797DDB" w:rsidRDefault="00797DDB" w:rsidP="00B0527E">
      <w:r>
        <w:separator/>
      </w:r>
    </w:p>
  </w:endnote>
  <w:endnote w:type="continuationSeparator" w:id="0">
    <w:p w14:paraId="15BB7565" w14:textId="77777777" w:rsidR="00797DDB" w:rsidRDefault="00797DDB" w:rsidP="00B0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3BDD2" w14:textId="77777777" w:rsidR="00797DDB" w:rsidRDefault="00797DDB" w:rsidP="00B0527E">
      <w:r>
        <w:separator/>
      </w:r>
    </w:p>
  </w:footnote>
  <w:footnote w:type="continuationSeparator" w:id="0">
    <w:p w14:paraId="10967100" w14:textId="77777777" w:rsidR="00797DDB" w:rsidRDefault="00797DDB" w:rsidP="00B0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A5E42D"/>
    <w:multiLevelType w:val="singleLevel"/>
    <w:tmpl w:val="83A5E42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245A5608"/>
    <w:multiLevelType w:val="multilevel"/>
    <w:tmpl w:val="245A5608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C536CCE"/>
    <w:multiLevelType w:val="singleLevel"/>
    <w:tmpl w:val="5C536CC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79"/>
    <w:rsid w:val="000000C9"/>
    <w:rsid w:val="000005F0"/>
    <w:rsid w:val="0001183A"/>
    <w:rsid w:val="0001548F"/>
    <w:rsid w:val="00030360"/>
    <w:rsid w:val="00040416"/>
    <w:rsid w:val="00043CD8"/>
    <w:rsid w:val="0004586B"/>
    <w:rsid w:val="0005098D"/>
    <w:rsid w:val="00066225"/>
    <w:rsid w:val="000822B0"/>
    <w:rsid w:val="00082656"/>
    <w:rsid w:val="00084FE3"/>
    <w:rsid w:val="0008584A"/>
    <w:rsid w:val="000B066E"/>
    <w:rsid w:val="000B082C"/>
    <w:rsid w:val="000B0D62"/>
    <w:rsid w:val="000B57CE"/>
    <w:rsid w:val="000D4D0A"/>
    <w:rsid w:val="000E3E05"/>
    <w:rsid w:val="000F1903"/>
    <w:rsid w:val="000F337C"/>
    <w:rsid w:val="00107745"/>
    <w:rsid w:val="00120127"/>
    <w:rsid w:val="001205CF"/>
    <w:rsid w:val="00134C9E"/>
    <w:rsid w:val="0017121D"/>
    <w:rsid w:val="00182422"/>
    <w:rsid w:val="00196BBA"/>
    <w:rsid w:val="00197DCB"/>
    <w:rsid w:val="001A3C11"/>
    <w:rsid w:val="001A519C"/>
    <w:rsid w:val="001A75B4"/>
    <w:rsid w:val="001B121E"/>
    <w:rsid w:val="001B524B"/>
    <w:rsid w:val="001C29A6"/>
    <w:rsid w:val="001D06E2"/>
    <w:rsid w:val="001E57B1"/>
    <w:rsid w:val="001F4436"/>
    <w:rsid w:val="002067C6"/>
    <w:rsid w:val="002117FE"/>
    <w:rsid w:val="00214960"/>
    <w:rsid w:val="00222660"/>
    <w:rsid w:val="00236DD5"/>
    <w:rsid w:val="00244479"/>
    <w:rsid w:val="00246F0F"/>
    <w:rsid w:val="00263EF5"/>
    <w:rsid w:val="00284987"/>
    <w:rsid w:val="00290901"/>
    <w:rsid w:val="002A23DD"/>
    <w:rsid w:val="002B11BF"/>
    <w:rsid w:val="002B59B4"/>
    <w:rsid w:val="002B69D2"/>
    <w:rsid w:val="002D0A4E"/>
    <w:rsid w:val="002D57E7"/>
    <w:rsid w:val="002D5AF2"/>
    <w:rsid w:val="002E27CD"/>
    <w:rsid w:val="002F09D9"/>
    <w:rsid w:val="002F0B4D"/>
    <w:rsid w:val="00330981"/>
    <w:rsid w:val="003312D2"/>
    <w:rsid w:val="00364C34"/>
    <w:rsid w:val="003B0103"/>
    <w:rsid w:val="003B44F0"/>
    <w:rsid w:val="003B69F5"/>
    <w:rsid w:val="003C3FFA"/>
    <w:rsid w:val="003D2981"/>
    <w:rsid w:val="003E0333"/>
    <w:rsid w:val="003E6136"/>
    <w:rsid w:val="00400735"/>
    <w:rsid w:val="00401AAB"/>
    <w:rsid w:val="00424F71"/>
    <w:rsid w:val="00432FFD"/>
    <w:rsid w:val="0046768F"/>
    <w:rsid w:val="00475595"/>
    <w:rsid w:val="004B5921"/>
    <w:rsid w:val="004B6524"/>
    <w:rsid w:val="004C40A5"/>
    <w:rsid w:val="004C7E0C"/>
    <w:rsid w:val="004D7FE6"/>
    <w:rsid w:val="004E53E1"/>
    <w:rsid w:val="00504279"/>
    <w:rsid w:val="00504FFD"/>
    <w:rsid w:val="00506714"/>
    <w:rsid w:val="005149A1"/>
    <w:rsid w:val="00524539"/>
    <w:rsid w:val="00524BE4"/>
    <w:rsid w:val="0055102C"/>
    <w:rsid w:val="005561AD"/>
    <w:rsid w:val="00564C75"/>
    <w:rsid w:val="005827E7"/>
    <w:rsid w:val="00590D57"/>
    <w:rsid w:val="00592B37"/>
    <w:rsid w:val="005A503C"/>
    <w:rsid w:val="005B0909"/>
    <w:rsid w:val="005C202C"/>
    <w:rsid w:val="005C6C4E"/>
    <w:rsid w:val="005C6EF3"/>
    <w:rsid w:val="005F0A9E"/>
    <w:rsid w:val="0062314C"/>
    <w:rsid w:val="00635790"/>
    <w:rsid w:val="0064343C"/>
    <w:rsid w:val="00651A3F"/>
    <w:rsid w:val="006562F7"/>
    <w:rsid w:val="00664BC7"/>
    <w:rsid w:val="00667B21"/>
    <w:rsid w:val="00685D03"/>
    <w:rsid w:val="00686DE0"/>
    <w:rsid w:val="006A1106"/>
    <w:rsid w:val="006A791C"/>
    <w:rsid w:val="006B754C"/>
    <w:rsid w:val="006D0A83"/>
    <w:rsid w:val="006D3F80"/>
    <w:rsid w:val="006D66C0"/>
    <w:rsid w:val="006E31B0"/>
    <w:rsid w:val="006F5997"/>
    <w:rsid w:val="00714DBF"/>
    <w:rsid w:val="00717532"/>
    <w:rsid w:val="00720E12"/>
    <w:rsid w:val="00731610"/>
    <w:rsid w:val="00741D0F"/>
    <w:rsid w:val="00751C2C"/>
    <w:rsid w:val="007553B8"/>
    <w:rsid w:val="00760927"/>
    <w:rsid w:val="00771B6E"/>
    <w:rsid w:val="00780C74"/>
    <w:rsid w:val="007827C3"/>
    <w:rsid w:val="007859C6"/>
    <w:rsid w:val="00796547"/>
    <w:rsid w:val="00797C0A"/>
    <w:rsid w:val="00797DDB"/>
    <w:rsid w:val="007A3B2D"/>
    <w:rsid w:val="007B378E"/>
    <w:rsid w:val="007C2DC0"/>
    <w:rsid w:val="007C7977"/>
    <w:rsid w:val="007D2400"/>
    <w:rsid w:val="008029B1"/>
    <w:rsid w:val="00806CE3"/>
    <w:rsid w:val="008262F9"/>
    <w:rsid w:val="008272DB"/>
    <w:rsid w:val="0082783B"/>
    <w:rsid w:val="00885A46"/>
    <w:rsid w:val="00885A48"/>
    <w:rsid w:val="008878E5"/>
    <w:rsid w:val="008B6465"/>
    <w:rsid w:val="008C65ED"/>
    <w:rsid w:val="008C6C67"/>
    <w:rsid w:val="008D651E"/>
    <w:rsid w:val="008E7541"/>
    <w:rsid w:val="008F010E"/>
    <w:rsid w:val="00914B83"/>
    <w:rsid w:val="0091530F"/>
    <w:rsid w:val="00920F45"/>
    <w:rsid w:val="00924102"/>
    <w:rsid w:val="00926C8A"/>
    <w:rsid w:val="00941D3D"/>
    <w:rsid w:val="00953A96"/>
    <w:rsid w:val="0097237F"/>
    <w:rsid w:val="00972FDB"/>
    <w:rsid w:val="009A46A2"/>
    <w:rsid w:val="009D5BD0"/>
    <w:rsid w:val="009E58DC"/>
    <w:rsid w:val="00A00EE7"/>
    <w:rsid w:val="00A022BF"/>
    <w:rsid w:val="00A22857"/>
    <w:rsid w:val="00A253D5"/>
    <w:rsid w:val="00A34C64"/>
    <w:rsid w:val="00A449D6"/>
    <w:rsid w:val="00A7360F"/>
    <w:rsid w:val="00A808A7"/>
    <w:rsid w:val="00A87394"/>
    <w:rsid w:val="00AA4F5C"/>
    <w:rsid w:val="00AC08AD"/>
    <w:rsid w:val="00AC4579"/>
    <w:rsid w:val="00AD1A19"/>
    <w:rsid w:val="00AD4259"/>
    <w:rsid w:val="00AF12AE"/>
    <w:rsid w:val="00AF3352"/>
    <w:rsid w:val="00B0527E"/>
    <w:rsid w:val="00B07F30"/>
    <w:rsid w:val="00B1495A"/>
    <w:rsid w:val="00B249F3"/>
    <w:rsid w:val="00B330BD"/>
    <w:rsid w:val="00B56044"/>
    <w:rsid w:val="00B64122"/>
    <w:rsid w:val="00B6492C"/>
    <w:rsid w:val="00B65E6A"/>
    <w:rsid w:val="00B8507A"/>
    <w:rsid w:val="00BB3392"/>
    <w:rsid w:val="00BD6518"/>
    <w:rsid w:val="00C05979"/>
    <w:rsid w:val="00C17FCC"/>
    <w:rsid w:val="00C60FA6"/>
    <w:rsid w:val="00C63C4A"/>
    <w:rsid w:val="00C7756C"/>
    <w:rsid w:val="00C77AF4"/>
    <w:rsid w:val="00CA7B06"/>
    <w:rsid w:val="00CC5CA5"/>
    <w:rsid w:val="00CD3A05"/>
    <w:rsid w:val="00CE04CB"/>
    <w:rsid w:val="00CE53E9"/>
    <w:rsid w:val="00D0462C"/>
    <w:rsid w:val="00D363D3"/>
    <w:rsid w:val="00D3648E"/>
    <w:rsid w:val="00D407F6"/>
    <w:rsid w:val="00D44A54"/>
    <w:rsid w:val="00D50006"/>
    <w:rsid w:val="00D634CF"/>
    <w:rsid w:val="00D76251"/>
    <w:rsid w:val="00D928CB"/>
    <w:rsid w:val="00D93511"/>
    <w:rsid w:val="00DA0B18"/>
    <w:rsid w:val="00DA5D4F"/>
    <w:rsid w:val="00DC54C1"/>
    <w:rsid w:val="00DD12BD"/>
    <w:rsid w:val="00DD20DA"/>
    <w:rsid w:val="00DE1B7A"/>
    <w:rsid w:val="00DE713F"/>
    <w:rsid w:val="00DF3B83"/>
    <w:rsid w:val="00E0633D"/>
    <w:rsid w:val="00E1252B"/>
    <w:rsid w:val="00E33C00"/>
    <w:rsid w:val="00E5665B"/>
    <w:rsid w:val="00E5794C"/>
    <w:rsid w:val="00E75851"/>
    <w:rsid w:val="00E806E6"/>
    <w:rsid w:val="00EA5F60"/>
    <w:rsid w:val="00EB0002"/>
    <w:rsid w:val="00ED1C7C"/>
    <w:rsid w:val="00EE0933"/>
    <w:rsid w:val="00EF6185"/>
    <w:rsid w:val="00EF7BFD"/>
    <w:rsid w:val="00F045B3"/>
    <w:rsid w:val="00F07315"/>
    <w:rsid w:val="00F12D8C"/>
    <w:rsid w:val="00F474B1"/>
    <w:rsid w:val="00F50F05"/>
    <w:rsid w:val="00F8349F"/>
    <w:rsid w:val="00F9567B"/>
    <w:rsid w:val="00FA1D17"/>
    <w:rsid w:val="00FB0B5D"/>
    <w:rsid w:val="00FB0EB8"/>
    <w:rsid w:val="00FB1876"/>
    <w:rsid w:val="00FD185E"/>
    <w:rsid w:val="00FD4390"/>
    <w:rsid w:val="00FD6BF6"/>
    <w:rsid w:val="00FE048E"/>
    <w:rsid w:val="00FE51C9"/>
    <w:rsid w:val="00FF2E56"/>
    <w:rsid w:val="07FD52E7"/>
    <w:rsid w:val="08421FF1"/>
    <w:rsid w:val="0C3B62EE"/>
    <w:rsid w:val="148C5E28"/>
    <w:rsid w:val="153505DE"/>
    <w:rsid w:val="15B217A6"/>
    <w:rsid w:val="15C63E29"/>
    <w:rsid w:val="18E01A30"/>
    <w:rsid w:val="20024BA5"/>
    <w:rsid w:val="20F51E5C"/>
    <w:rsid w:val="29E12BAA"/>
    <w:rsid w:val="327659F6"/>
    <w:rsid w:val="34E20D46"/>
    <w:rsid w:val="353643D1"/>
    <w:rsid w:val="3B6E2123"/>
    <w:rsid w:val="41F26B30"/>
    <w:rsid w:val="45EE6CB0"/>
    <w:rsid w:val="45FB053F"/>
    <w:rsid w:val="474217C3"/>
    <w:rsid w:val="48121617"/>
    <w:rsid w:val="4BAB1844"/>
    <w:rsid w:val="4C8A6382"/>
    <w:rsid w:val="527B4D3D"/>
    <w:rsid w:val="542E41D9"/>
    <w:rsid w:val="546932BE"/>
    <w:rsid w:val="66D14473"/>
    <w:rsid w:val="6A5E077A"/>
    <w:rsid w:val="6B182304"/>
    <w:rsid w:val="6B571A24"/>
    <w:rsid w:val="6D023356"/>
    <w:rsid w:val="6D2F7EF6"/>
    <w:rsid w:val="6DD660F6"/>
    <w:rsid w:val="70FA0F9D"/>
    <w:rsid w:val="7D0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3CF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Balloon Text"/>
    <w:basedOn w:val="a"/>
    <w:link w:val="a5"/>
    <w:uiPriority w:val="99"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projecttitle">
    <w:name w:val="project_title"/>
    <w:basedOn w:val="a"/>
    <w:rsid w:val="005B09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use-em">
    <w:name w:val="house-em"/>
    <w:basedOn w:val="a"/>
    <w:rsid w:val="005B09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2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yijue\Documents\WeChat%20Files\erica3712\FileStorage\File\2019-10\601155.SH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314</Words>
  <Characters>1795</Characters>
  <Application>Microsoft Office Word</Application>
  <DocSecurity>0</DocSecurity>
  <Lines>14</Lines>
  <Paragraphs>4</Paragraphs>
  <ScaleCrop>false</ScaleCrop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孙小峰</cp:lastModifiedBy>
  <cp:revision>8</cp:revision>
  <dcterms:created xsi:type="dcterms:W3CDTF">2020-09-25T16:37:00Z</dcterms:created>
  <dcterms:modified xsi:type="dcterms:W3CDTF">2020-09-28T07:08:00Z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