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auto"/>
          <w:sz w:val="36"/>
          <w:szCs w:val="36"/>
          <w:lang w:eastAsia="zh-CN"/>
        </w:rPr>
      </w:pP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2016年10月26日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博士生论坛签到表</w:t>
      </w:r>
    </w:p>
    <w:p>
      <w:pPr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16级</w:t>
      </w:r>
    </w:p>
    <w:p>
      <w:pPr>
        <w:rPr>
          <w:color w:val="auto"/>
        </w:rPr>
      </w:pPr>
      <w:r>
        <w:rPr>
          <w:rFonts w:hint="eastAsia"/>
          <w:color w:val="auto"/>
        </w:rPr>
        <w:t>法硕（非法）</w:t>
      </w:r>
      <w:r>
        <w:rPr>
          <w:rFonts w:hint="eastAsia"/>
          <w:color w:val="auto"/>
          <w:lang w:eastAsia="zh-CN"/>
        </w:rPr>
        <w:t>：</w:t>
      </w:r>
      <w:r>
        <w:rPr>
          <w:rFonts w:hint="eastAsia"/>
          <w:color w:val="auto"/>
        </w:rPr>
        <w:t>邓杨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柳波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谭世文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 xml:space="preserve">李响  </w:t>
      </w:r>
    </w:p>
    <w:p>
      <w:pPr>
        <w:rPr>
          <w:color w:val="auto"/>
        </w:rPr>
      </w:pPr>
      <w:r>
        <w:rPr>
          <w:rFonts w:hint="eastAsia"/>
          <w:color w:val="auto"/>
        </w:rPr>
        <w:t>法硕（法学）</w:t>
      </w:r>
      <w:r>
        <w:rPr>
          <w:rFonts w:hint="eastAsia"/>
          <w:color w:val="auto"/>
          <w:lang w:eastAsia="zh-CN"/>
        </w:rPr>
        <w:t>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经济法： 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民商法： 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法律经济学：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国际法：</w:t>
      </w: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刑法：王利群</w:t>
      </w:r>
    </w:p>
    <w:p>
      <w:pPr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15级</w:t>
      </w:r>
    </w:p>
    <w:p>
      <w:pPr>
        <w:rPr>
          <w:rFonts w:hint="eastAsia"/>
          <w:color w:val="auto"/>
          <w:szCs w:val="21"/>
          <w:lang w:eastAsia="zh-CN"/>
        </w:rPr>
      </w:pPr>
      <w:r>
        <w:rPr>
          <w:rFonts w:hint="eastAsia"/>
          <w:color w:val="auto"/>
          <w:szCs w:val="21"/>
        </w:rPr>
        <w:t>法硕（非法）：</w:t>
      </w:r>
      <w:r>
        <w:rPr>
          <w:rFonts w:hint="eastAsia"/>
          <w:color w:val="auto"/>
          <w:szCs w:val="21"/>
          <w:lang w:eastAsia="zh-CN"/>
        </w:rPr>
        <w:t>李晓倩</w:t>
      </w:r>
    </w:p>
    <w:p>
      <w:pPr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法硕（法学）：</w:t>
      </w:r>
    </w:p>
    <w:p>
      <w:pPr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法律经济学：</w:t>
      </w:r>
    </w:p>
    <w:p>
      <w:pPr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民商法：</w:t>
      </w:r>
    </w:p>
    <w:p>
      <w:pPr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经济法：</w:t>
      </w:r>
    </w:p>
    <w:p>
      <w:pPr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国际法：曾子伦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</w:rPr>
        <w:t xml:space="preserve">杨翠芳 </w:t>
      </w:r>
    </w:p>
    <w:p>
      <w:pPr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法学理论：</w:t>
      </w:r>
    </w:p>
    <w:p>
      <w:pPr>
        <w:rPr>
          <w:color w:val="auto"/>
          <w:szCs w:val="21"/>
        </w:rPr>
      </w:pPr>
      <w:r>
        <w:rPr>
          <w:rFonts w:hint="eastAsia"/>
          <w:color w:val="auto"/>
          <w:szCs w:val="21"/>
        </w:rPr>
        <w:t>刑法学：  邓济东</w:t>
      </w:r>
    </w:p>
    <w:p>
      <w:pPr>
        <w:rPr>
          <w:color w:val="auto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BC"/>
    <w:rsid w:val="0005601B"/>
    <w:rsid w:val="000643C2"/>
    <w:rsid w:val="000F03E5"/>
    <w:rsid w:val="002E43B7"/>
    <w:rsid w:val="003D29F0"/>
    <w:rsid w:val="00474662"/>
    <w:rsid w:val="0054604A"/>
    <w:rsid w:val="006E1B90"/>
    <w:rsid w:val="006F5DBC"/>
    <w:rsid w:val="0071470A"/>
    <w:rsid w:val="00854D60"/>
    <w:rsid w:val="00DE387C"/>
    <w:rsid w:val="00E7400A"/>
    <w:rsid w:val="112D5D75"/>
    <w:rsid w:val="2CF245E5"/>
    <w:rsid w:val="3A9F09B5"/>
    <w:rsid w:val="4BFB5353"/>
    <w:rsid w:val="6B427C57"/>
    <w:rsid w:val="6C8E1A5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439</Characters>
  <Lines>3</Lines>
  <Paragraphs>1</Paragraphs>
  <ScaleCrop>false</ScaleCrop>
  <LinksUpToDate>false</LinksUpToDate>
  <CharactersWithSpaces>515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2016-10-31T14:31:55Z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