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大学生活：如何让自己更优秀</w:t>
      </w:r>
    </w:p>
    <w:p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——</w:t>
      </w:r>
      <w:r>
        <w:rPr>
          <w:rFonts w:hint="eastAsia"/>
          <w:b/>
          <w:bCs/>
          <w:sz w:val="36"/>
          <w:szCs w:val="36"/>
          <w:lang w:eastAsia="zh-CN"/>
        </w:rPr>
        <w:t>汤火箭 教授</w:t>
      </w:r>
    </w:p>
    <w:p>
      <w:pPr>
        <w:jc w:val="right"/>
        <w:rPr>
          <w:b/>
          <w:bCs/>
          <w:sz w:val="36"/>
          <w:szCs w:val="36"/>
        </w:rPr>
      </w:pPr>
    </w:p>
    <w:p>
      <w:pPr>
        <w:jc w:val="left"/>
        <w:rPr>
          <w:b/>
          <w:color w:val="0"/>
          <w:sz w:val="28"/>
          <w:szCs w:val="28"/>
        </w:rPr>
      </w:pPr>
      <w:r>
        <w:rPr>
          <w:rFonts w:hint="eastAsia"/>
          <w:b/>
          <w:color w:val="0"/>
          <w:sz w:val="28"/>
          <w:szCs w:val="28"/>
        </w:rPr>
        <w:t>2016级</w:t>
      </w:r>
    </w:p>
    <w:p>
      <w:pPr>
        <w:jc w:val="left"/>
        <w:rPr>
          <w:bCs/>
          <w:color w:val="0"/>
        </w:rPr>
      </w:pPr>
      <w:r>
        <w:rPr>
          <w:rFonts w:hint="eastAsia"/>
          <w:b/>
          <w:color w:val="0"/>
        </w:rPr>
        <w:t>国际法：</w:t>
      </w:r>
      <w:r>
        <w:rPr>
          <w:rFonts w:hint="eastAsia"/>
          <w:bCs/>
          <w:color w:val="0"/>
        </w:rPr>
        <w:t>罗琪琪  李艳琳 兰胜利 余凯欣</w:t>
      </w:r>
    </w:p>
    <w:p>
      <w:pPr>
        <w:jc w:val="left"/>
        <w:rPr>
          <w:bCs/>
          <w:color w:val="0"/>
        </w:rPr>
      </w:pPr>
      <w:r>
        <w:rPr>
          <w:rFonts w:hint="eastAsia"/>
          <w:b/>
          <w:color w:val="0"/>
        </w:rPr>
        <w:t>法硕（法学）：</w:t>
      </w:r>
      <w:r>
        <w:rPr>
          <w:rFonts w:hint="eastAsia"/>
          <w:bCs/>
          <w:color w:val="0"/>
        </w:rPr>
        <w:t>王明月 刘栋浩  钟典 郑蕾蕾 冷俞菲 罗紫瑜</w:t>
      </w:r>
      <w:r>
        <w:rPr>
          <w:rFonts w:hint="eastAsia"/>
          <w:bCs/>
          <w:color w:val="0"/>
          <w:lang w:eastAsia="zh-CN"/>
        </w:rPr>
        <w:t xml:space="preserve"> 张力丹</w:t>
      </w:r>
    </w:p>
    <w:p>
      <w:pPr>
        <w:jc w:val="left"/>
        <w:rPr>
          <w:b/>
          <w:color w:val="0"/>
        </w:rPr>
      </w:pPr>
      <w:r>
        <w:rPr>
          <w:rFonts w:hint="eastAsia"/>
          <w:b/>
          <w:color w:val="0"/>
        </w:rPr>
        <w:t>法硕（非法学）：</w:t>
      </w:r>
      <w:r>
        <w:rPr>
          <w:rFonts w:hint="eastAsia"/>
          <w:bCs/>
          <w:color w:val="0"/>
        </w:rPr>
        <w:t>王雯 马欣 程婧洋 韩小双 谭世文 廖山山 谢嘉良 张冬晨 邓杨 肖睿 沙马曲布 李洁 王宗春 张迪</w:t>
      </w:r>
      <w:r>
        <w:rPr>
          <w:rFonts w:hint="eastAsia"/>
          <w:b/>
          <w:color w:val="0"/>
        </w:rPr>
        <w:t xml:space="preserve"> </w:t>
      </w:r>
      <w:r>
        <w:rPr>
          <w:rFonts w:hint="eastAsia"/>
          <w:color w:val="0"/>
        </w:rPr>
        <w:t>李怡</w:t>
      </w:r>
      <w:r>
        <w:rPr>
          <w:rFonts w:hint="eastAsia"/>
          <w:color w:val="0"/>
          <w:lang w:eastAsia="zh-CN"/>
        </w:rPr>
        <w:t xml:space="preserve"> </w:t>
      </w:r>
      <w:r>
        <w:rPr>
          <w:rFonts w:hint="eastAsia"/>
          <w:color w:val="0"/>
        </w:rPr>
        <w:t>柳波</w:t>
      </w:r>
      <w:r>
        <w:rPr>
          <w:rFonts w:hint="eastAsia"/>
          <w:color w:val="0"/>
          <w:lang w:eastAsia="zh-CN"/>
        </w:rPr>
        <w:t xml:space="preserve"> 魏璇 刘颖</w:t>
      </w:r>
    </w:p>
    <w:p>
      <w:pPr>
        <w:jc w:val="left"/>
        <w:rPr>
          <w:bCs/>
          <w:color w:val="0"/>
        </w:rPr>
      </w:pPr>
      <w:r>
        <w:rPr>
          <w:rFonts w:hint="eastAsia"/>
          <w:b/>
          <w:color w:val="0"/>
        </w:rPr>
        <w:t>民商法：</w:t>
      </w:r>
      <w:r>
        <w:rPr>
          <w:rFonts w:hint="eastAsia"/>
          <w:bCs/>
          <w:color w:val="0"/>
        </w:rPr>
        <w:t xml:space="preserve">杨雯岚 </w:t>
      </w:r>
      <w:r>
        <w:rPr>
          <w:rFonts w:hint="eastAsia" w:ascii="Arial" w:hAnsi="Arial" w:cs="Arial"/>
          <w:bCs/>
          <w:color w:val="0"/>
        </w:rPr>
        <w:t xml:space="preserve">王安然 </w:t>
      </w:r>
    </w:p>
    <w:p>
      <w:pPr>
        <w:jc w:val="left"/>
        <w:rPr>
          <w:bCs/>
          <w:color w:val="0"/>
        </w:rPr>
      </w:pPr>
      <w:r>
        <w:rPr>
          <w:rFonts w:hint="eastAsia"/>
          <w:b/>
          <w:color w:val="0"/>
        </w:rPr>
        <w:t>诉讼法：</w:t>
      </w:r>
      <w:r>
        <w:rPr>
          <w:rFonts w:hint="eastAsia"/>
          <w:bCs/>
          <w:color w:val="0"/>
        </w:rPr>
        <w:t>龙婷婷 张真真</w:t>
      </w:r>
    </w:p>
    <w:p>
      <w:pPr>
        <w:jc w:val="left"/>
        <w:rPr>
          <w:b/>
          <w:color w:val="0"/>
        </w:rPr>
      </w:pPr>
      <w:r>
        <w:rPr>
          <w:rFonts w:hint="eastAsia"/>
          <w:b/>
          <w:color w:val="0"/>
        </w:rPr>
        <w:t>刑法：</w:t>
      </w:r>
      <w:r>
        <w:rPr>
          <w:rFonts w:hint="eastAsia"/>
          <w:b/>
          <w:color w:val="0"/>
          <w:lang w:eastAsia="zh-CN"/>
        </w:rPr>
        <w:t xml:space="preserve">祝维 </w:t>
      </w:r>
      <w:r>
        <w:rPr>
          <w:rFonts w:hint="eastAsia"/>
          <w:bCs/>
          <w:color w:val="0"/>
        </w:rPr>
        <w:t xml:space="preserve">王利群 齐琪 </w:t>
      </w:r>
    </w:p>
    <w:p>
      <w:pPr>
        <w:jc w:val="left"/>
        <w:rPr>
          <w:bCs/>
          <w:color w:val="0"/>
        </w:rPr>
      </w:pPr>
      <w:r>
        <w:rPr>
          <w:rFonts w:hint="eastAsia"/>
          <w:b/>
          <w:color w:val="0"/>
        </w:rPr>
        <w:t>经济法：</w:t>
      </w:r>
      <w:r>
        <w:rPr>
          <w:rFonts w:hint="eastAsia"/>
          <w:bCs/>
          <w:color w:val="0"/>
        </w:rPr>
        <w:t xml:space="preserve">李肖晓 吴潇  江琳 </w:t>
      </w:r>
    </w:p>
    <w:p>
      <w:pPr>
        <w:jc w:val="left"/>
        <w:rPr>
          <w:bCs/>
          <w:color w:val="0"/>
        </w:rPr>
      </w:pPr>
    </w:p>
    <w:p>
      <w:pPr>
        <w:jc w:val="left"/>
        <w:rPr>
          <w:rFonts w:hint="eastAsia"/>
          <w:bCs/>
          <w:color w:val="0"/>
          <w:lang w:eastAsia="zh-CN"/>
        </w:rPr>
      </w:pPr>
      <w:r>
        <w:rPr>
          <w:rFonts w:hint="eastAsia"/>
          <w:bCs/>
          <w:color w:val="0"/>
          <w:lang w:eastAsia="zh-CN"/>
        </w:rPr>
        <w:t xml:space="preserve"> </w:t>
      </w:r>
    </w:p>
    <w:p>
      <w:pPr>
        <w:rPr>
          <w:b/>
          <w:color w:val="0"/>
          <w:sz w:val="28"/>
          <w:szCs w:val="28"/>
        </w:rPr>
      </w:pPr>
      <w:r>
        <w:rPr>
          <w:rFonts w:hint="eastAsia"/>
          <w:b/>
          <w:color w:val="0"/>
          <w:sz w:val="28"/>
          <w:szCs w:val="28"/>
        </w:rPr>
        <w:t>2015级</w:t>
      </w:r>
    </w:p>
    <w:p>
      <w:pPr>
        <w:jc w:val="left"/>
        <w:rPr>
          <w:bCs/>
          <w:color w:val="0"/>
          <w:szCs w:val="21"/>
        </w:rPr>
      </w:pPr>
      <w:r>
        <w:rPr>
          <w:rFonts w:hint="eastAsia"/>
          <w:b/>
          <w:color w:val="0"/>
          <w:szCs w:val="21"/>
        </w:rPr>
        <w:t>法硕（非法）：</w:t>
      </w:r>
      <w:r>
        <w:rPr>
          <w:rFonts w:hint="eastAsia"/>
          <w:bCs/>
          <w:color w:val="0"/>
          <w:szCs w:val="21"/>
        </w:rPr>
        <w:t>周逸航</w:t>
      </w:r>
      <w:r>
        <w:rPr>
          <w:rFonts w:hint="eastAsia"/>
          <w:bCs/>
          <w:color w:val="0"/>
          <w:szCs w:val="21"/>
          <w:lang w:eastAsia="zh-CN"/>
        </w:rPr>
        <w:t xml:space="preserve"> 翟玉磊</w:t>
      </w:r>
    </w:p>
    <w:p>
      <w:pPr>
        <w:jc w:val="left"/>
        <w:rPr>
          <w:b/>
          <w:color w:val="0"/>
          <w:szCs w:val="21"/>
        </w:rPr>
      </w:pPr>
      <w:r>
        <w:rPr>
          <w:rFonts w:hint="eastAsia"/>
          <w:b/>
          <w:color w:val="0"/>
          <w:szCs w:val="21"/>
        </w:rPr>
        <w:t>国际法：</w:t>
      </w:r>
      <w:r>
        <w:rPr>
          <w:rFonts w:hint="eastAsia"/>
          <w:bCs/>
          <w:color w:val="0"/>
          <w:szCs w:val="21"/>
        </w:rPr>
        <w:t>刘佳音 曾子伦 邹蝉</w:t>
      </w:r>
    </w:p>
    <w:p>
      <w:pPr>
        <w:jc w:val="left"/>
        <w:rPr>
          <w:bCs/>
          <w:color w:val="0"/>
          <w:szCs w:val="21"/>
        </w:rPr>
      </w:pPr>
      <w:r>
        <w:rPr>
          <w:rFonts w:hint="eastAsia"/>
          <w:b/>
          <w:color w:val="0"/>
          <w:szCs w:val="21"/>
        </w:rPr>
        <w:t>经济法：</w:t>
      </w:r>
      <w:r>
        <w:rPr>
          <w:rFonts w:hint="eastAsia"/>
          <w:bCs/>
          <w:color w:val="0"/>
          <w:szCs w:val="21"/>
        </w:rPr>
        <w:t xml:space="preserve">颜玉荣 </w:t>
      </w:r>
      <w:r>
        <w:rPr>
          <w:rFonts w:hint="eastAsia"/>
          <w:bCs/>
          <w:color w:val="0"/>
          <w:szCs w:val="21"/>
          <w:lang w:eastAsia="zh-CN"/>
        </w:rPr>
        <w:t xml:space="preserve">崔南南 许清镐 </w:t>
      </w:r>
      <w:r>
        <w:rPr>
          <w:rFonts w:hint="eastAsia"/>
          <w:bCs/>
          <w:color w:val="0"/>
          <w:szCs w:val="21"/>
        </w:rPr>
        <w:t>张静</w:t>
      </w:r>
    </w:p>
    <w:p>
      <w:pPr>
        <w:jc w:val="left"/>
        <w:rPr>
          <w:bCs/>
          <w:color w:val="0"/>
          <w:szCs w:val="21"/>
        </w:rPr>
      </w:pPr>
      <w:r>
        <w:rPr>
          <w:rFonts w:hint="eastAsia"/>
          <w:b/>
          <w:color w:val="0"/>
          <w:szCs w:val="21"/>
        </w:rPr>
        <w:t>刑法学</w:t>
      </w:r>
      <w:r>
        <w:rPr>
          <w:rFonts w:hint="eastAsia"/>
          <w:b/>
          <w:color w:val="0"/>
          <w:szCs w:val="21"/>
          <w:lang w:eastAsia="zh-CN"/>
        </w:rPr>
        <w:t xml:space="preserve"> </w:t>
      </w:r>
      <w:r>
        <w:rPr>
          <w:rFonts w:hint="eastAsia"/>
          <w:bCs/>
          <w:color w:val="0"/>
          <w:szCs w:val="21"/>
        </w:rPr>
        <w:t xml:space="preserve">邱茂 邓济东 </w:t>
      </w:r>
      <w:r>
        <w:rPr>
          <w:rFonts w:hint="eastAsia"/>
          <w:bCs/>
          <w:color w:val="0"/>
          <w:szCs w:val="21"/>
          <w:lang w:eastAsia="zh-CN"/>
        </w:rPr>
        <w:t>徐微雨</w:t>
      </w:r>
    </w:p>
    <w:p>
      <w:pPr>
        <w:wordWrap w:val="0"/>
        <w:jc w:val="left"/>
        <w:rPr>
          <w:b/>
          <w:color w:val="0"/>
          <w:sz w:val="36"/>
          <w:szCs w:val="36"/>
        </w:rPr>
      </w:pPr>
    </w:p>
    <w:p>
      <w:pPr>
        <w:wordWrap w:val="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等线 Light">
    <w:altName w:val="微软雅黑"/>
    <w:panose1 w:val="00000000000000000000"/>
    <w:charset w:val="00"/>
    <w:family w:val="auto"/>
    <w:pitch w:val="default"/>
    <w:sig w:usb0="00000000" w:usb1="38CF7CFA" w:usb2="00000016" w:usb3="00000000" w:csb0="0004000F" w:csb1="00000000"/>
  </w:font>
  <w:font w:name="等线">
    <w:altName w:val="DengXian"/>
    <w:panose1 w:val="00000000000000000000"/>
    <w:charset w:val="00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pPr>
      <w:spacing w:line="525" w:lineRule="atLeast"/>
      <w:jc w:val="left"/>
      <w:outlineLvl w:val="1"/>
    </w:pPr>
    <w:rPr>
      <w:rFonts w:hint="eastAsia" w:ascii="宋体" w:hAnsi="宋体"/>
      <w:b/>
      <w:kern w:val="0"/>
      <w:sz w:val="18"/>
      <w:szCs w:val="18"/>
    </w:rPr>
  </w:style>
  <w:style w:type="character" w:default="1" w:styleId="5">
    <w:name w:val="Default Paragraph Font"/>
  </w:style>
  <w:style w:type="paragraph" w:styleId="3">
    <w:name w:val="footer"/>
    <w:basedOn w:val="1"/>
    <w:link w:val="4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4">
    <w:name w:val="页脚 Char"/>
    <w:basedOn w:val="5"/>
    <w:link w:val="3"/>
    <w:semiHidden/>
    <w:rPr>
      <w:kern w:val="2"/>
      <w:sz w:val="18"/>
      <w:szCs w:val="18"/>
    </w:rPr>
  </w:style>
  <w:style w:type="paragraph" w:styleId="6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眉 Char"/>
    <w:basedOn w:val="5"/>
    <w:link w:val="6"/>
    <w:semiHidden/>
    <w:rPr>
      <w:kern w:val="2"/>
      <w:sz w:val="18"/>
      <w:szCs w:val="18"/>
    </w:rPr>
  </w:style>
  <w:style w:type="character" w:styleId="8">
    <w:name w:val="FollowedHyperlink"/>
    <w:basedOn w:val="5"/>
    <w:rPr>
      <w:color w:val="666666"/>
      <w:u w:val="none"/>
    </w:rPr>
  </w:style>
  <w:style w:type="character" w:styleId="9">
    <w:name w:val="Hyperlink"/>
    <w:basedOn w:val="5"/>
    <w:rPr>
      <w:color w:val="666666"/>
      <w:u w:val="none"/>
    </w:rPr>
  </w:style>
  <w:style w:type="character" w:customStyle="1" w:styleId="10">
    <w:name w:val="time1"/>
    <w:basedOn w:val="5"/>
    <w:rPr>
      <w:color w:val="fb051e"/>
    </w:rPr>
  </w:style>
  <w:style w:type="character" w:customStyle="1" w:styleId="11">
    <w:name w:val="img"/>
    <w:basedOn w:val="5"/>
    <w:rPr/>
  </w:style>
  <w:style w:type="character" w:customStyle="1" w:styleId="12">
    <w:name w:val="img2"/>
    <w:basedOn w:val="5"/>
    <w:rPr>
      <w:bdr w:val="single" w:color="d1dcfd" w:sz="6" w:space="0"/>
    </w:rPr>
  </w:style>
  <w:style w:type="character" w:customStyle="1" w:styleId="13">
    <w:name w:val="en"/>
    <w:basedOn w:val="5"/>
    <w:rPr>
      <w:color w:val="333333"/>
      <w:sz w:val="15"/>
      <w:szCs w:val="15"/>
    </w:rPr>
  </w:style>
  <w:style w:type="character" w:customStyle="1" w:styleId="14">
    <w:name w:val="ch1"/>
    <w:basedOn w:val="5"/>
    <w:rPr/>
  </w:style>
  <w:style w:type="character" w:customStyle="1" w:styleId="15">
    <w:name w:val="more"/>
    <w:basedOn w:val="5"/>
    <w:rPr>
      <w:caps/>
      <w:color w:val="0"/>
      <w:sz w:val="13"/>
      <w:szCs w:val="13"/>
    </w:rPr>
  </w:style>
  <w:style w:type="character" w:customStyle="1" w:styleId="16">
    <w:name w:val="time"/>
    <w:basedOn w:val="5"/>
    <w:rPr>
      <w:color w:val="788ac4"/>
    </w:rPr>
  </w:style>
  <w:style w:type="character" w:customStyle="1" w:styleId="17">
    <w:name w:val="time2"/>
    <w:basedOn w:val="5"/>
    <w:rPr>
      <w:color w:val="788ac4"/>
    </w:rPr>
  </w:style>
  <w:style w:type="character" w:customStyle="1" w:styleId="18">
    <w:name w:val="en2"/>
    <w:basedOn w:val="5"/>
    <w:rPr>
      <w:color w:val="333333"/>
      <w:sz w:val="15"/>
      <w:szCs w:val="15"/>
    </w:rPr>
  </w:style>
  <w:style w:type="character" w:customStyle="1" w:styleId="19">
    <w:name w:val="img3"/>
    <w:basedOn w:val="5"/>
    <w:rPr>
      <w:bdr w:val="single" w:color="d1dcfd" w:sz="6" w:space="0"/>
    </w:rPr>
  </w:style>
  <w:style w:type="character" w:customStyle="1" w:styleId="20">
    <w:name w:val="en1"/>
    <w:basedOn w:val="5"/>
    <w:rPr>
      <w:color w:val="333333"/>
      <w:sz w:val="15"/>
      <w:szCs w:val="15"/>
    </w:rPr>
  </w:style>
  <w:style w:type="character" w:customStyle="1" w:styleId="21">
    <w:name w:val="ch3"/>
    <w:basedOn w:val="5"/>
    <w:rPr/>
  </w:style>
  <w:style w:type="character" w:customStyle="1" w:styleId="22">
    <w:name w:val="ch"/>
    <w:basedOn w:val="5"/>
    <w:rPr/>
  </w:style>
  <w:style w:type="character" w:customStyle="1" w:styleId="23">
    <w:name w:val="ch2"/>
    <w:basedOn w:val="5"/>
    <w:rPr/>
  </w:style>
  <w:style w:type="character" w:customStyle="1" w:styleId="24">
    <w:name w:val="img1"/>
    <w:basedOn w:val="5"/>
    <w:rPr/>
  </w:style>
  <w:style w:type="character" w:customStyle="1" w:styleId="25">
    <w:name w:val="required"/>
    <w:basedOn w:val="5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96</Words>
  <Characters>548</Characters>
  <Lines>4</Lines>
  <Paragraphs>1</Paragraphs>
  <TotalTime>0</TotalTime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xdbg</dc:creator>
  <cp:lastModifiedBy>又见一年樱花开</cp:lastModifiedBy>
  <dcterms:modified xsi:type="dcterms:W3CDTF">2013-07-26T02:55:15Z</dcterms:modified>
  <dc:title>Administrator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